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1A" w:rsidRDefault="0061241A" w:rsidP="0061241A">
      <w:pPr>
        <w:shd w:val="clear" w:color="auto" w:fill="FFFFFF"/>
        <w:spacing w:after="375" w:line="240" w:lineRule="auto"/>
        <w:jc w:val="center"/>
        <w:outlineLvl w:val="0"/>
        <w:rPr>
          <w:rFonts w:ascii="SegoeUI" w:eastAsia="Times New Roman" w:hAnsi="SegoeUI" w:cs="Times New Roman"/>
          <w:b/>
          <w:bCs/>
          <w:color w:val="000000"/>
          <w:kern w:val="36"/>
          <w:sz w:val="43"/>
          <w:szCs w:val="43"/>
          <w:lang w:eastAsia="ru-RU"/>
        </w:rPr>
      </w:pPr>
    </w:p>
    <w:p w:rsidR="0061241A" w:rsidRDefault="0061241A" w:rsidP="0061241A">
      <w:pPr>
        <w:shd w:val="clear" w:color="auto" w:fill="FFFFFF"/>
        <w:spacing w:after="375" w:line="240" w:lineRule="auto"/>
        <w:jc w:val="center"/>
        <w:outlineLvl w:val="0"/>
        <w:rPr>
          <w:rFonts w:ascii="SegoeUI" w:eastAsia="Times New Roman" w:hAnsi="SegoeUI" w:cs="Times New Roman"/>
          <w:b/>
          <w:bCs/>
          <w:color w:val="000000"/>
          <w:kern w:val="36"/>
          <w:sz w:val="43"/>
          <w:szCs w:val="43"/>
          <w:lang w:eastAsia="ru-RU"/>
        </w:rPr>
      </w:pPr>
    </w:p>
    <w:p w:rsidR="0061241A" w:rsidRDefault="0061241A" w:rsidP="0061241A">
      <w:pPr>
        <w:shd w:val="clear" w:color="auto" w:fill="FFFFFF"/>
        <w:spacing w:after="375" w:line="240" w:lineRule="auto"/>
        <w:jc w:val="center"/>
        <w:outlineLvl w:val="0"/>
        <w:rPr>
          <w:rFonts w:ascii="SegoeUI" w:eastAsia="Times New Roman" w:hAnsi="SegoeUI" w:cs="Times New Roman"/>
          <w:b/>
          <w:bCs/>
          <w:color w:val="000000"/>
          <w:kern w:val="36"/>
          <w:sz w:val="43"/>
          <w:szCs w:val="43"/>
          <w:lang w:eastAsia="ru-RU"/>
        </w:rPr>
      </w:pPr>
    </w:p>
    <w:p w:rsidR="0061241A" w:rsidRDefault="0061241A" w:rsidP="0061241A">
      <w:pPr>
        <w:shd w:val="clear" w:color="auto" w:fill="FFFFFF"/>
        <w:spacing w:after="375" w:line="240" w:lineRule="auto"/>
        <w:jc w:val="center"/>
        <w:outlineLvl w:val="0"/>
        <w:rPr>
          <w:rFonts w:ascii="SegoeUI" w:eastAsia="Times New Roman" w:hAnsi="SegoeUI" w:cs="Times New Roman"/>
          <w:b/>
          <w:bCs/>
          <w:color w:val="000000"/>
          <w:kern w:val="36"/>
          <w:sz w:val="43"/>
          <w:szCs w:val="43"/>
          <w:lang w:eastAsia="ru-RU"/>
        </w:rPr>
      </w:pPr>
    </w:p>
    <w:p w:rsidR="0061241A" w:rsidRDefault="0061241A" w:rsidP="0061241A">
      <w:pPr>
        <w:shd w:val="clear" w:color="auto" w:fill="FFFFFF"/>
        <w:spacing w:after="375" w:line="240" w:lineRule="auto"/>
        <w:jc w:val="center"/>
        <w:outlineLvl w:val="0"/>
        <w:rPr>
          <w:rFonts w:ascii="SegoeUI" w:eastAsia="Times New Roman" w:hAnsi="SegoeUI" w:cs="Times New Roman"/>
          <w:b/>
          <w:bCs/>
          <w:color w:val="000000"/>
          <w:kern w:val="36"/>
          <w:sz w:val="43"/>
          <w:szCs w:val="43"/>
          <w:lang w:eastAsia="ru-RU"/>
        </w:rPr>
      </w:pPr>
    </w:p>
    <w:p w:rsidR="0061241A" w:rsidRDefault="0061241A" w:rsidP="0061241A">
      <w:pPr>
        <w:shd w:val="clear" w:color="auto" w:fill="FFFFFF"/>
        <w:spacing w:after="375" w:line="240" w:lineRule="auto"/>
        <w:jc w:val="center"/>
        <w:outlineLvl w:val="0"/>
        <w:rPr>
          <w:rFonts w:ascii="SegoeUI" w:eastAsia="Times New Roman" w:hAnsi="SegoeUI" w:cs="Times New Roman"/>
          <w:b/>
          <w:bCs/>
          <w:color w:val="000000"/>
          <w:kern w:val="36"/>
          <w:sz w:val="43"/>
          <w:szCs w:val="43"/>
          <w:lang w:eastAsia="ru-RU"/>
        </w:rPr>
      </w:pPr>
      <w:r w:rsidRPr="0061241A">
        <w:rPr>
          <w:rFonts w:ascii="SegoeUI" w:eastAsia="Times New Roman" w:hAnsi="SegoeUI" w:cs="Times New Roman"/>
          <w:b/>
          <w:bCs/>
          <w:color w:val="000000"/>
          <w:kern w:val="36"/>
          <w:sz w:val="43"/>
          <w:szCs w:val="43"/>
          <w:lang w:eastAsia="ru-RU"/>
        </w:rPr>
        <w:t>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w:t>
      </w:r>
    </w:p>
    <w:p w:rsidR="0061241A" w:rsidRDefault="0061241A" w:rsidP="0061241A">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p>
    <w:p w:rsidR="0061241A" w:rsidRDefault="0061241A" w:rsidP="0061241A">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p>
    <w:p w:rsidR="0061241A" w:rsidRDefault="0061241A" w:rsidP="0061241A">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p>
    <w:p w:rsidR="0061241A" w:rsidRDefault="0061241A" w:rsidP="0061241A">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p>
    <w:p w:rsidR="0061241A" w:rsidRDefault="0061241A" w:rsidP="0061241A">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p>
    <w:p w:rsidR="0061241A" w:rsidRDefault="0061241A" w:rsidP="0061241A">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p>
    <w:p w:rsidR="0061241A" w:rsidRPr="0061241A" w:rsidRDefault="0061241A" w:rsidP="0061241A">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bookmarkStart w:id="0" w:name="_GoBack"/>
      <w:bookmarkEnd w:id="0"/>
    </w:p>
    <w:p w:rsidR="0061241A" w:rsidRPr="0061241A" w:rsidRDefault="0061241A" w:rsidP="0061241A">
      <w:pPr>
        <w:shd w:val="clear" w:color="auto" w:fill="FFFFFF"/>
        <w:spacing w:after="0" w:line="240" w:lineRule="auto"/>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(утверждены заместителем Министра образования и науки Российской Федерации А.Б. </w:t>
      </w:r>
      <w:proofErr w:type="spellStart"/>
      <w:r w:rsidRPr="0061241A">
        <w:rPr>
          <w:rFonts w:ascii="SegoeUI" w:eastAsia="Times New Roman" w:hAnsi="SegoeUI" w:cs="Times New Roman"/>
          <w:color w:val="333333"/>
          <w:sz w:val="24"/>
          <w:szCs w:val="24"/>
          <w:lang w:eastAsia="ru-RU"/>
        </w:rPr>
        <w:t>Повалко</w:t>
      </w:r>
      <w:proofErr w:type="spellEnd"/>
      <w:r w:rsidRPr="0061241A">
        <w:rPr>
          <w:rFonts w:ascii="SegoeUI" w:eastAsia="Times New Roman" w:hAnsi="SegoeUI" w:cs="Times New Roman"/>
          <w:color w:val="333333"/>
          <w:sz w:val="24"/>
          <w:szCs w:val="24"/>
          <w:lang w:eastAsia="ru-RU"/>
        </w:rPr>
        <w:t xml:space="preserve"> 1 апреля 2015 г.)</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законом от 29 декабря 2012 г. N 273-ФЗ "Об образовании в Российской Федерации".</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b/>
          <w:bCs/>
          <w:color w:val="333333"/>
          <w:sz w:val="24"/>
          <w:szCs w:val="24"/>
          <w:lang w:eastAsia="ru-RU"/>
        </w:rPr>
        <w:lastRenderedPageBreak/>
        <w:t>1. Общие положения</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61241A" w:rsidRPr="0061241A" w:rsidRDefault="0061241A" w:rsidP="0061241A">
      <w:pPr>
        <w:numPr>
          <w:ilvl w:val="0"/>
          <w:numId w:val="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61241A" w:rsidRPr="0061241A" w:rsidRDefault="0061241A" w:rsidP="0061241A">
      <w:pPr>
        <w:numPr>
          <w:ilvl w:val="0"/>
          <w:numId w:val="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61241A" w:rsidRPr="0061241A" w:rsidRDefault="0061241A" w:rsidP="0061241A">
      <w:pPr>
        <w:numPr>
          <w:ilvl w:val="0"/>
          <w:numId w:val="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61241A" w:rsidRPr="0061241A" w:rsidRDefault="0061241A" w:rsidP="0061241A">
      <w:pPr>
        <w:numPr>
          <w:ilvl w:val="0"/>
          <w:numId w:val="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мероприятия по повышению эффективности, качества и доступности образовательных услуг.</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1. Обучающимися и их родителями (законными представителями):</w:t>
      </w:r>
    </w:p>
    <w:p w:rsidR="0061241A" w:rsidRPr="0061241A" w:rsidRDefault="0061241A" w:rsidP="0061241A">
      <w:pPr>
        <w:numPr>
          <w:ilvl w:val="0"/>
          <w:numId w:val="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 целях выбора места обучения для себя и/или своих детей;</w:t>
      </w:r>
    </w:p>
    <w:p w:rsidR="0061241A" w:rsidRPr="0061241A" w:rsidRDefault="0061241A" w:rsidP="0061241A">
      <w:pPr>
        <w:numPr>
          <w:ilvl w:val="0"/>
          <w:numId w:val="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для выявления текущего уровня освоения образовательных программ и корректировки индивидуальных учебных планов;</w:t>
      </w:r>
    </w:p>
    <w:p w:rsidR="0061241A" w:rsidRPr="0061241A" w:rsidRDefault="0061241A" w:rsidP="0061241A">
      <w:pPr>
        <w:numPr>
          <w:ilvl w:val="0"/>
          <w:numId w:val="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для оценки собственных возможностей продолжения обучения по тем или иным образовательным программам;</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2. Организациями, осуществляющими образовательную деятельность, в целях:</w:t>
      </w:r>
    </w:p>
    <w:p w:rsidR="0061241A" w:rsidRPr="0061241A" w:rsidRDefault="0061241A" w:rsidP="0061241A">
      <w:pPr>
        <w:numPr>
          <w:ilvl w:val="0"/>
          <w:numId w:val="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оценки уровня подготовки обучающихся и факторов, на него влияющих;</w:t>
      </w:r>
    </w:p>
    <w:p w:rsidR="0061241A" w:rsidRPr="0061241A" w:rsidRDefault="0061241A" w:rsidP="0061241A">
      <w:pPr>
        <w:numPr>
          <w:ilvl w:val="0"/>
          <w:numId w:val="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61241A" w:rsidRPr="0061241A" w:rsidRDefault="0061241A" w:rsidP="0061241A">
      <w:pPr>
        <w:numPr>
          <w:ilvl w:val="0"/>
          <w:numId w:val="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определения перечня мероприятий по улучшению результатов и качества предоставления образовательных услуг;</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lastRenderedPageBreak/>
        <w:t>3. Заинтересованными организациями:</w:t>
      </w:r>
    </w:p>
    <w:p w:rsidR="0061241A" w:rsidRPr="0061241A" w:rsidRDefault="0061241A" w:rsidP="0061241A">
      <w:pPr>
        <w:numPr>
          <w:ilvl w:val="0"/>
          <w:numId w:val="4"/>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для выработки совместных с образовательной организацией действий по корректировке образовательных программ, методов обучения и др.</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4. Коллегиальными органами управления организациями, осуществляющими образовательную деятельность:</w:t>
      </w:r>
    </w:p>
    <w:p w:rsidR="0061241A" w:rsidRPr="0061241A" w:rsidRDefault="0061241A" w:rsidP="0061241A">
      <w:pPr>
        <w:numPr>
          <w:ilvl w:val="0"/>
          <w:numId w:val="5"/>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 качестве механизма вовлечения родителей и представителей местного сообщества в реализацию задач ее развития и т.д.</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5. Федеральными и региональными органами исполнительной власти:</w:t>
      </w:r>
    </w:p>
    <w:p w:rsidR="0061241A" w:rsidRPr="0061241A" w:rsidRDefault="0061241A" w:rsidP="0061241A">
      <w:pPr>
        <w:numPr>
          <w:ilvl w:val="0"/>
          <w:numId w:val="6"/>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b/>
          <w:bCs/>
          <w:color w:val="333333"/>
          <w:sz w:val="24"/>
          <w:szCs w:val="24"/>
          <w:lang w:eastAsia="ru-RU"/>
        </w:rPr>
        <w:t>2. Проведение независимой оценки качества подготовки обучающихся (НОК ПО)</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61241A" w:rsidRPr="0061241A" w:rsidRDefault="0061241A" w:rsidP="0061241A">
      <w:pPr>
        <w:numPr>
          <w:ilvl w:val="0"/>
          <w:numId w:val="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определение соответствия качества подготовки обучающихся требованиям реализуемых программ;</w:t>
      </w:r>
    </w:p>
    <w:p w:rsidR="0061241A" w:rsidRPr="0061241A" w:rsidRDefault="0061241A" w:rsidP="0061241A">
      <w:pPr>
        <w:numPr>
          <w:ilvl w:val="0"/>
          <w:numId w:val="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61241A" w:rsidRPr="0061241A" w:rsidRDefault="0061241A" w:rsidP="0061241A">
      <w:pPr>
        <w:numPr>
          <w:ilvl w:val="0"/>
          <w:numId w:val="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выявление уровня образовательных достижений </w:t>
      </w:r>
      <w:proofErr w:type="gramStart"/>
      <w:r w:rsidRPr="0061241A">
        <w:rPr>
          <w:rFonts w:ascii="SegoeUI" w:eastAsia="Times New Roman" w:hAnsi="SegoeUI" w:cs="Times New Roman"/>
          <w:color w:val="333333"/>
          <w:sz w:val="24"/>
          <w:szCs w:val="24"/>
          <w:lang w:eastAsia="ru-RU"/>
        </w:rPr>
        <w:t>различных групп</w:t>
      </w:r>
      <w:proofErr w:type="gramEnd"/>
      <w:r w:rsidRPr="0061241A">
        <w:rPr>
          <w:rFonts w:ascii="SegoeUI" w:eastAsia="Times New Roman" w:hAnsi="SegoeUI" w:cs="Times New Roman"/>
          <w:color w:val="333333"/>
          <w:sz w:val="24"/>
          <w:szCs w:val="24"/>
          <w:lang w:eastAsia="ru-RU"/>
        </w:rPr>
        <w:t xml:space="preserve"> обучающихся;</w:t>
      </w:r>
    </w:p>
    <w:p w:rsidR="0061241A" w:rsidRPr="0061241A" w:rsidRDefault="0061241A" w:rsidP="0061241A">
      <w:pPr>
        <w:numPr>
          <w:ilvl w:val="0"/>
          <w:numId w:val="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выявление динамики изменения качества подготовки обучающихся;</w:t>
      </w:r>
    </w:p>
    <w:p w:rsidR="0061241A" w:rsidRPr="0061241A" w:rsidRDefault="0061241A" w:rsidP="0061241A">
      <w:pPr>
        <w:numPr>
          <w:ilvl w:val="0"/>
          <w:numId w:val="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61241A" w:rsidRPr="0061241A" w:rsidRDefault="0061241A" w:rsidP="0061241A">
      <w:pPr>
        <w:numPr>
          <w:ilvl w:val="0"/>
          <w:numId w:val="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2. Участниками отношений в сфере образования могут выступать:</w:t>
      </w:r>
    </w:p>
    <w:p w:rsidR="0061241A" w:rsidRPr="0061241A" w:rsidRDefault="0061241A" w:rsidP="0061241A">
      <w:pPr>
        <w:numPr>
          <w:ilvl w:val="0"/>
          <w:numId w:val="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обучающиеся;</w:t>
      </w:r>
    </w:p>
    <w:p w:rsidR="0061241A" w:rsidRPr="0061241A" w:rsidRDefault="0061241A" w:rsidP="0061241A">
      <w:pPr>
        <w:numPr>
          <w:ilvl w:val="0"/>
          <w:numId w:val="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родители (законные представители) несовершеннолетних обучающихся;</w:t>
      </w:r>
    </w:p>
    <w:p w:rsidR="0061241A" w:rsidRPr="0061241A" w:rsidRDefault="0061241A" w:rsidP="0061241A">
      <w:pPr>
        <w:numPr>
          <w:ilvl w:val="0"/>
          <w:numId w:val="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lastRenderedPageBreak/>
        <w:t>педагогические работники и их представители;</w:t>
      </w:r>
    </w:p>
    <w:p w:rsidR="0061241A" w:rsidRPr="0061241A" w:rsidRDefault="0061241A" w:rsidP="0061241A">
      <w:pPr>
        <w:numPr>
          <w:ilvl w:val="0"/>
          <w:numId w:val="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организации, осуществляющие образовательную деятельность;</w:t>
      </w:r>
    </w:p>
    <w:p w:rsidR="0061241A" w:rsidRPr="0061241A" w:rsidRDefault="0061241A" w:rsidP="0061241A">
      <w:pPr>
        <w:numPr>
          <w:ilvl w:val="0"/>
          <w:numId w:val="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работодатели и их объединения;</w:t>
      </w:r>
    </w:p>
    <w:p w:rsidR="0061241A" w:rsidRPr="0061241A" w:rsidRDefault="0061241A" w:rsidP="0061241A">
      <w:pPr>
        <w:numPr>
          <w:ilvl w:val="0"/>
          <w:numId w:val="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 качестве оператора, ответственного за проведение НОК ПО, могут привлекаться различные организации, такие как:</w:t>
      </w:r>
    </w:p>
    <w:p w:rsidR="0061241A" w:rsidRPr="0061241A" w:rsidRDefault="0061241A" w:rsidP="0061241A">
      <w:pPr>
        <w:numPr>
          <w:ilvl w:val="0"/>
          <w:numId w:val="9"/>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61241A" w:rsidRPr="0061241A" w:rsidRDefault="0061241A" w:rsidP="0061241A">
      <w:pPr>
        <w:numPr>
          <w:ilvl w:val="0"/>
          <w:numId w:val="9"/>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1241A" w:rsidRPr="0061241A" w:rsidRDefault="0061241A" w:rsidP="0061241A">
      <w:pPr>
        <w:numPr>
          <w:ilvl w:val="0"/>
          <w:numId w:val="9"/>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коммерческие организации, имеющие опыт в проведении процедур НОК ПО;</w:t>
      </w:r>
    </w:p>
    <w:p w:rsidR="0061241A" w:rsidRPr="0061241A" w:rsidRDefault="0061241A" w:rsidP="0061241A">
      <w:pPr>
        <w:numPr>
          <w:ilvl w:val="0"/>
          <w:numId w:val="9"/>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иные организации, обладающие необходимым кадровым потенциалом и опытом работы в сфере оценки качества образования.</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Финансовое обеспечение деятельности организаций-операторов осуществляется со стороны заказчика.</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Виды работ, услуг, которые могут входить в техническое задание для организаций-операторов:</w:t>
      </w:r>
    </w:p>
    <w:p w:rsidR="0061241A" w:rsidRPr="0061241A" w:rsidRDefault="0061241A" w:rsidP="0061241A">
      <w:pPr>
        <w:numPr>
          <w:ilvl w:val="0"/>
          <w:numId w:val="1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разработка методики и инструментария проведения НОК ПО;</w:t>
      </w:r>
    </w:p>
    <w:p w:rsidR="0061241A" w:rsidRPr="0061241A" w:rsidRDefault="0061241A" w:rsidP="0061241A">
      <w:pPr>
        <w:numPr>
          <w:ilvl w:val="0"/>
          <w:numId w:val="1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разработка инструктивных и методических материалов;</w:t>
      </w:r>
    </w:p>
    <w:p w:rsidR="0061241A" w:rsidRPr="0061241A" w:rsidRDefault="0061241A" w:rsidP="0061241A">
      <w:pPr>
        <w:numPr>
          <w:ilvl w:val="0"/>
          <w:numId w:val="1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сбор и обобщение данных, полученных в ходе НОК ПО, формирование баз данных;</w:t>
      </w:r>
    </w:p>
    <w:p w:rsidR="0061241A" w:rsidRPr="0061241A" w:rsidRDefault="0061241A" w:rsidP="0061241A">
      <w:pPr>
        <w:numPr>
          <w:ilvl w:val="0"/>
          <w:numId w:val="1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разработка программного обеспечения для сбора и/или анализа указанных данных;</w:t>
      </w:r>
    </w:p>
    <w:p w:rsidR="0061241A" w:rsidRPr="0061241A" w:rsidRDefault="0061241A" w:rsidP="0061241A">
      <w:pPr>
        <w:numPr>
          <w:ilvl w:val="0"/>
          <w:numId w:val="1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обработка и анализ информации, получаемой в ходе НОК ПО;</w:t>
      </w:r>
    </w:p>
    <w:p w:rsidR="0061241A" w:rsidRPr="0061241A" w:rsidRDefault="0061241A" w:rsidP="0061241A">
      <w:pPr>
        <w:numPr>
          <w:ilvl w:val="0"/>
          <w:numId w:val="1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lastRenderedPageBreak/>
        <w:t>проведение апробации разработанного инструментария для оценки качества подготовки обучающихся;</w:t>
      </w:r>
    </w:p>
    <w:p w:rsidR="0061241A" w:rsidRPr="0061241A" w:rsidRDefault="0061241A" w:rsidP="0061241A">
      <w:pPr>
        <w:numPr>
          <w:ilvl w:val="0"/>
          <w:numId w:val="1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1241A" w:rsidRPr="0061241A" w:rsidRDefault="0061241A" w:rsidP="0061241A">
      <w:pPr>
        <w:numPr>
          <w:ilvl w:val="0"/>
          <w:numId w:val="1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иные виды работ, услуг, не противоречащие законодательству Российской Федерации.</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61241A" w:rsidRPr="0061241A" w:rsidRDefault="0061241A" w:rsidP="0061241A">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создают условия для развития организаций ОКО;</w:t>
      </w:r>
    </w:p>
    <w:p w:rsidR="0061241A" w:rsidRPr="0061241A" w:rsidRDefault="0061241A" w:rsidP="0061241A">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создают условия для формирования и развития кадрового потенциала для осуществления НОК ПО на региональном уровне;</w:t>
      </w:r>
    </w:p>
    <w:p w:rsidR="0061241A" w:rsidRPr="0061241A" w:rsidRDefault="0061241A" w:rsidP="0061241A">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координируют работу субъектов НОК ПО на региональном уровне;</w:t>
      </w:r>
    </w:p>
    <w:p w:rsidR="0061241A" w:rsidRPr="0061241A" w:rsidRDefault="0061241A" w:rsidP="0061241A">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организуют разработку рекомендаций по проведению НОК ПО на муниципальном уровне и уровне образовательных организаций;</w:t>
      </w:r>
    </w:p>
    <w:p w:rsidR="0061241A" w:rsidRPr="0061241A" w:rsidRDefault="0061241A" w:rsidP="0061241A">
      <w:pPr>
        <w:numPr>
          <w:ilvl w:val="0"/>
          <w:numId w:val="1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5. Организации, осуществляющие образовательную деятельность, обеспечивают:</w:t>
      </w:r>
    </w:p>
    <w:p w:rsidR="0061241A" w:rsidRPr="0061241A" w:rsidRDefault="0061241A" w:rsidP="0061241A">
      <w:pPr>
        <w:numPr>
          <w:ilvl w:val="0"/>
          <w:numId w:val="1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сбор необходимой информации и ее представление организации, осуществляющей НОК ПО, в соответствии с требованиями оценочной процедуры;</w:t>
      </w:r>
    </w:p>
    <w:p w:rsidR="0061241A" w:rsidRPr="0061241A" w:rsidRDefault="0061241A" w:rsidP="0061241A">
      <w:pPr>
        <w:numPr>
          <w:ilvl w:val="0"/>
          <w:numId w:val="1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61241A" w:rsidRPr="0061241A" w:rsidRDefault="0061241A" w:rsidP="0061241A">
      <w:pPr>
        <w:numPr>
          <w:ilvl w:val="0"/>
          <w:numId w:val="1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 результатам участия в процедурах независимой оценки разрабатывает план мероприятий по улучшению качества подготовки обучающихся;</w:t>
      </w:r>
    </w:p>
    <w:p w:rsidR="0061241A" w:rsidRPr="0061241A" w:rsidRDefault="0061241A" w:rsidP="0061241A">
      <w:pPr>
        <w:numPr>
          <w:ilvl w:val="0"/>
          <w:numId w:val="1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1241A" w:rsidRPr="0061241A" w:rsidRDefault="0061241A" w:rsidP="0061241A">
      <w:pPr>
        <w:numPr>
          <w:ilvl w:val="0"/>
          <w:numId w:val="1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обеспечивает открытость и доступ к информации об осуществлении НОК ПО на всех ее этапах.</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6. Организации-операторы.</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lastRenderedPageBreak/>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61241A" w:rsidRPr="0061241A" w:rsidRDefault="0061241A" w:rsidP="0061241A">
      <w:pPr>
        <w:numPr>
          <w:ilvl w:val="0"/>
          <w:numId w:val="1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установление видов образования, групп обучающихся и (или) образовательных программ или их частей, в отношении которых проводится НОК ПО;</w:t>
      </w:r>
    </w:p>
    <w:p w:rsidR="0061241A" w:rsidRPr="0061241A" w:rsidRDefault="0061241A" w:rsidP="0061241A">
      <w:pPr>
        <w:numPr>
          <w:ilvl w:val="0"/>
          <w:numId w:val="1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определение условий, форм и методов проведения НОК ПО;</w:t>
      </w:r>
    </w:p>
    <w:p w:rsidR="0061241A" w:rsidRPr="0061241A" w:rsidRDefault="0061241A" w:rsidP="0061241A">
      <w:pPr>
        <w:numPr>
          <w:ilvl w:val="0"/>
          <w:numId w:val="1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определение размеров выборки и периодичность проведения НОК ПО;</w:t>
      </w:r>
    </w:p>
    <w:p w:rsidR="0061241A" w:rsidRPr="0061241A" w:rsidRDefault="0061241A" w:rsidP="0061241A">
      <w:pPr>
        <w:numPr>
          <w:ilvl w:val="0"/>
          <w:numId w:val="1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разработка методики и инструментария проведения НОК ПО, в том числе анкет для сбора контекстной информации;</w:t>
      </w:r>
    </w:p>
    <w:p w:rsidR="0061241A" w:rsidRPr="0061241A" w:rsidRDefault="0061241A" w:rsidP="0061241A">
      <w:pPr>
        <w:numPr>
          <w:ilvl w:val="0"/>
          <w:numId w:val="1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разработка инструктивных методических материалов;</w:t>
      </w:r>
    </w:p>
    <w:p w:rsidR="0061241A" w:rsidRPr="0061241A" w:rsidRDefault="0061241A" w:rsidP="0061241A">
      <w:pPr>
        <w:numPr>
          <w:ilvl w:val="0"/>
          <w:numId w:val="1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сбор и обобщение данных, полученных в ходе НОК ПО, формирование баз данных;</w:t>
      </w:r>
    </w:p>
    <w:p w:rsidR="0061241A" w:rsidRPr="0061241A" w:rsidRDefault="0061241A" w:rsidP="0061241A">
      <w:pPr>
        <w:numPr>
          <w:ilvl w:val="0"/>
          <w:numId w:val="1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разработка (при необходимости) соответствующего программного обеспечения для сбора и/или анализа указанных данных;</w:t>
      </w:r>
    </w:p>
    <w:p w:rsidR="0061241A" w:rsidRPr="0061241A" w:rsidRDefault="0061241A" w:rsidP="0061241A">
      <w:pPr>
        <w:numPr>
          <w:ilvl w:val="0"/>
          <w:numId w:val="1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обработка, анализ и интерпретация результатов процедур НОК ПО;</w:t>
      </w:r>
    </w:p>
    <w:p w:rsidR="0061241A" w:rsidRPr="0061241A" w:rsidRDefault="0061241A" w:rsidP="0061241A">
      <w:pPr>
        <w:numPr>
          <w:ilvl w:val="0"/>
          <w:numId w:val="1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7. Процедуры НОК ПО осуществляются в целях:</w:t>
      </w:r>
    </w:p>
    <w:p w:rsidR="0061241A" w:rsidRPr="0061241A" w:rsidRDefault="0061241A" w:rsidP="0061241A">
      <w:pPr>
        <w:numPr>
          <w:ilvl w:val="0"/>
          <w:numId w:val="14"/>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повышения эффективности управления образованием;</w:t>
      </w:r>
    </w:p>
    <w:p w:rsidR="0061241A" w:rsidRPr="0061241A" w:rsidRDefault="0061241A" w:rsidP="0061241A">
      <w:pPr>
        <w:numPr>
          <w:ilvl w:val="0"/>
          <w:numId w:val="14"/>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повышения качества подготовки обучающихся;</w:t>
      </w:r>
    </w:p>
    <w:p w:rsidR="0061241A" w:rsidRPr="0061241A" w:rsidRDefault="0061241A" w:rsidP="0061241A">
      <w:pPr>
        <w:numPr>
          <w:ilvl w:val="0"/>
          <w:numId w:val="14"/>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корректировки подходов к подготовке и повышению квалификации педагогических и руководящих работников;</w:t>
      </w:r>
    </w:p>
    <w:p w:rsidR="0061241A" w:rsidRPr="0061241A" w:rsidRDefault="0061241A" w:rsidP="0061241A">
      <w:pPr>
        <w:numPr>
          <w:ilvl w:val="0"/>
          <w:numId w:val="14"/>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популяризации подтвердивших свою результативность моделей организации образовательного процесса;</w:t>
      </w:r>
    </w:p>
    <w:p w:rsidR="0061241A" w:rsidRPr="0061241A" w:rsidRDefault="0061241A" w:rsidP="0061241A">
      <w:pPr>
        <w:numPr>
          <w:ilvl w:val="0"/>
          <w:numId w:val="14"/>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развития разнообразия образовательных программ при сохранении единого образовательного пространства.</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61241A" w:rsidRPr="0061241A" w:rsidRDefault="0061241A" w:rsidP="0061241A">
      <w:pPr>
        <w:numPr>
          <w:ilvl w:val="0"/>
          <w:numId w:val="15"/>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информационное сопровождение процедур НОК ПО, открытость методик, на основе которых они проводятся;</w:t>
      </w:r>
    </w:p>
    <w:p w:rsidR="0061241A" w:rsidRPr="0061241A" w:rsidRDefault="0061241A" w:rsidP="0061241A">
      <w:pPr>
        <w:numPr>
          <w:ilvl w:val="0"/>
          <w:numId w:val="15"/>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условия для предоставления образовательными организациями в открытом доступе в сети "Интернет" достоверных данных, полученных в ходе НОК ПО.</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lastRenderedPageBreak/>
        <w:t>Результаты НОК ПО могут быть использованы при формировании рейтингов и других форм представления результатов оценочных процедур.</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b/>
          <w:bCs/>
          <w:color w:val="333333"/>
          <w:sz w:val="24"/>
          <w:szCs w:val="24"/>
          <w:lang w:eastAsia="ru-RU"/>
        </w:rPr>
        <w:t>3. Проведение независимой оценки качества деятельности организаций, осуществляющих образовательную деятельность (НОК ОД)</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1. Функции НОК ОД:</w:t>
      </w:r>
    </w:p>
    <w:p w:rsidR="0061241A" w:rsidRPr="0061241A" w:rsidRDefault="0061241A" w:rsidP="0061241A">
      <w:pPr>
        <w:numPr>
          <w:ilvl w:val="0"/>
          <w:numId w:val="16"/>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определение </w:t>
      </w:r>
      <w:proofErr w:type="gramStart"/>
      <w:r w:rsidRPr="0061241A">
        <w:rPr>
          <w:rFonts w:ascii="SegoeUI" w:eastAsia="Times New Roman" w:hAnsi="SegoeUI" w:cs="Times New Roman"/>
          <w:color w:val="333333"/>
          <w:sz w:val="24"/>
          <w:szCs w:val="24"/>
          <w:lang w:eastAsia="ru-RU"/>
        </w:rPr>
        <w:t>соответствия</w:t>
      </w:r>
      <w:proofErr w:type="gramEnd"/>
      <w:r w:rsidRPr="0061241A">
        <w:rPr>
          <w:rFonts w:ascii="SegoeUI" w:eastAsia="Times New Roman" w:hAnsi="SegoeUI" w:cs="Times New Roman"/>
          <w:color w:val="333333"/>
          <w:sz w:val="24"/>
          <w:szCs w:val="24"/>
          <w:lang w:eastAsia="ru-RU"/>
        </w:rPr>
        <w:t xml:space="preserve">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61241A" w:rsidRPr="0061241A" w:rsidRDefault="0061241A" w:rsidP="0061241A">
      <w:pPr>
        <w:numPr>
          <w:ilvl w:val="0"/>
          <w:numId w:val="16"/>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61241A" w:rsidRPr="0061241A" w:rsidRDefault="0061241A" w:rsidP="0061241A">
      <w:pPr>
        <w:numPr>
          <w:ilvl w:val="0"/>
          <w:numId w:val="16"/>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обеспечение открытости и доступности информации о деятельности организаций, осуществляющих образовательную деятельность;</w:t>
      </w:r>
    </w:p>
    <w:p w:rsidR="0061241A" w:rsidRPr="0061241A" w:rsidRDefault="0061241A" w:rsidP="0061241A">
      <w:pPr>
        <w:numPr>
          <w:ilvl w:val="0"/>
          <w:numId w:val="16"/>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61241A" w:rsidRPr="0061241A" w:rsidRDefault="0061241A" w:rsidP="0061241A">
      <w:pPr>
        <w:numPr>
          <w:ilvl w:val="0"/>
          <w:numId w:val="16"/>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повышение конкурентоспособности организаций, осуществляющих образовательную деятельность, и реализуемых ими образовательных программ.</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2. Для выполнения работ (оказания услуг) по проведению НОК ОД могут привлекаться организации-операторы, в том числе:</w:t>
      </w:r>
    </w:p>
    <w:p w:rsidR="0061241A" w:rsidRPr="0061241A" w:rsidRDefault="0061241A" w:rsidP="0061241A">
      <w:pPr>
        <w:numPr>
          <w:ilvl w:val="0"/>
          <w:numId w:val="1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федеральные организации, осуществляющие функции по оценке качества образования;</w:t>
      </w:r>
    </w:p>
    <w:p w:rsidR="0061241A" w:rsidRPr="0061241A" w:rsidRDefault="0061241A" w:rsidP="0061241A">
      <w:pPr>
        <w:numPr>
          <w:ilvl w:val="0"/>
          <w:numId w:val="1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61241A" w:rsidRPr="0061241A" w:rsidRDefault="0061241A" w:rsidP="0061241A">
      <w:pPr>
        <w:numPr>
          <w:ilvl w:val="0"/>
          <w:numId w:val="1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rsidRPr="0061241A">
        <w:rPr>
          <w:rFonts w:ascii="SegoeUI" w:eastAsia="Times New Roman" w:hAnsi="SegoeUI" w:cs="Times New Roman"/>
          <w:color w:val="333333"/>
          <w:sz w:val="24"/>
          <w:szCs w:val="24"/>
          <w:lang w:eastAsia="ru-RU"/>
        </w:rPr>
        <w:t>рейтингования</w:t>
      </w:r>
      <w:proofErr w:type="spellEnd"/>
      <w:r w:rsidRPr="0061241A">
        <w:rPr>
          <w:rFonts w:ascii="SegoeUI" w:eastAsia="Times New Roman" w:hAnsi="SegoeUI" w:cs="Times New Roman"/>
          <w:color w:val="333333"/>
          <w:sz w:val="24"/>
          <w:szCs w:val="24"/>
          <w:lang w:eastAsia="ru-RU"/>
        </w:rPr>
        <w:t xml:space="preserve"> организаций социальной сферы.</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61241A" w:rsidRPr="0061241A" w:rsidRDefault="0061241A" w:rsidP="0061241A">
      <w:pPr>
        <w:numPr>
          <w:ilvl w:val="0"/>
          <w:numId w:val="1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lastRenderedPageBreak/>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1241A" w:rsidRPr="0061241A" w:rsidRDefault="0061241A" w:rsidP="0061241A">
      <w:pPr>
        <w:numPr>
          <w:ilvl w:val="0"/>
          <w:numId w:val="1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rsidRPr="0061241A">
        <w:rPr>
          <w:rFonts w:ascii="SegoeUI" w:eastAsia="Times New Roman" w:hAnsi="SegoeUI" w:cs="Times New Roman"/>
          <w:color w:val="333333"/>
          <w:sz w:val="24"/>
          <w:szCs w:val="24"/>
          <w:lang w:eastAsia="ru-RU"/>
        </w:rPr>
        <w:t>рейтингования</w:t>
      </w:r>
      <w:proofErr w:type="spellEnd"/>
      <w:r w:rsidRPr="0061241A">
        <w:rPr>
          <w:rFonts w:ascii="SegoeUI" w:eastAsia="Times New Roman" w:hAnsi="SegoeUI" w:cs="Times New Roman"/>
          <w:color w:val="333333"/>
          <w:sz w:val="24"/>
          <w:szCs w:val="24"/>
          <w:lang w:eastAsia="ru-RU"/>
        </w:rPr>
        <w:t xml:space="preserve"> образовательных организаций), имеющие опыт создания рейтингов организаций социальной сферы.</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Виды работ, услуг, которые могут входить в техническое задание для организаций-операторов:</w:t>
      </w:r>
    </w:p>
    <w:p w:rsidR="0061241A" w:rsidRPr="0061241A" w:rsidRDefault="0061241A" w:rsidP="0061241A">
      <w:pPr>
        <w:numPr>
          <w:ilvl w:val="0"/>
          <w:numId w:val="19"/>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разработка методики и инструментария проведения оценки;</w:t>
      </w:r>
    </w:p>
    <w:p w:rsidR="0061241A" w:rsidRPr="0061241A" w:rsidRDefault="0061241A" w:rsidP="0061241A">
      <w:pPr>
        <w:numPr>
          <w:ilvl w:val="0"/>
          <w:numId w:val="19"/>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сбор и обобщение данных, полученных в ходе НОК ДО, формирование баз данных;</w:t>
      </w:r>
    </w:p>
    <w:p w:rsidR="0061241A" w:rsidRPr="0061241A" w:rsidRDefault="0061241A" w:rsidP="0061241A">
      <w:pPr>
        <w:numPr>
          <w:ilvl w:val="0"/>
          <w:numId w:val="19"/>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обработка и анализ информации, полученной в ходе НОК ДО;</w:t>
      </w:r>
    </w:p>
    <w:p w:rsidR="0061241A" w:rsidRPr="0061241A" w:rsidRDefault="0061241A" w:rsidP="0061241A">
      <w:pPr>
        <w:numPr>
          <w:ilvl w:val="0"/>
          <w:numId w:val="19"/>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распространение (публикация, организация обсуждения и др.) результатов проведенной оценки;</w:t>
      </w:r>
    </w:p>
    <w:p w:rsidR="0061241A" w:rsidRPr="0061241A" w:rsidRDefault="0061241A" w:rsidP="0061241A">
      <w:pPr>
        <w:numPr>
          <w:ilvl w:val="0"/>
          <w:numId w:val="19"/>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иные виды работ, услуг, не противоречащие законодательству Российской Федерации.</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3. Для обеспечения условий и качества проведения НОК ОД органы управления образованием реализуют следующие функции:</w:t>
      </w:r>
    </w:p>
    <w:p w:rsidR="0061241A" w:rsidRPr="0061241A" w:rsidRDefault="0061241A" w:rsidP="0061241A">
      <w:pPr>
        <w:numPr>
          <w:ilvl w:val="0"/>
          <w:numId w:val="2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61241A" w:rsidRPr="0061241A" w:rsidRDefault="0061241A" w:rsidP="0061241A">
      <w:pPr>
        <w:numPr>
          <w:ilvl w:val="0"/>
          <w:numId w:val="2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61241A" w:rsidRPr="0061241A" w:rsidRDefault="0061241A" w:rsidP="0061241A">
      <w:pPr>
        <w:numPr>
          <w:ilvl w:val="0"/>
          <w:numId w:val="2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61241A" w:rsidRPr="0061241A" w:rsidRDefault="0061241A" w:rsidP="0061241A">
      <w:pPr>
        <w:numPr>
          <w:ilvl w:val="0"/>
          <w:numId w:val="2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размещают информацию о результатах НОК ОД на своих официальных сайтах и официальном сайте </w:t>
      </w:r>
      <w:proofErr w:type="spellStart"/>
      <w:r w:rsidRPr="0061241A">
        <w:rPr>
          <w:rFonts w:ascii="SegoeUI" w:eastAsia="Times New Roman" w:hAnsi="SegoeUI" w:cs="Times New Roman"/>
          <w:color w:val="333333"/>
          <w:sz w:val="24"/>
          <w:szCs w:val="24"/>
          <w:lang w:eastAsia="ru-RU"/>
        </w:rPr>
        <w:t>Минобрнауки</w:t>
      </w:r>
      <w:proofErr w:type="spellEnd"/>
      <w:r w:rsidRPr="0061241A">
        <w:rPr>
          <w:rFonts w:ascii="SegoeUI" w:eastAsia="Times New Roman" w:hAnsi="SegoeUI" w:cs="Times New Roman"/>
          <w:color w:val="333333"/>
          <w:sz w:val="24"/>
          <w:szCs w:val="24"/>
          <w:lang w:eastAsia="ru-RU"/>
        </w:rPr>
        <w:t xml:space="preserve"> России;</w:t>
      </w:r>
    </w:p>
    <w:p w:rsidR="0061241A" w:rsidRPr="0061241A" w:rsidRDefault="0061241A" w:rsidP="0061241A">
      <w:pPr>
        <w:numPr>
          <w:ilvl w:val="0"/>
          <w:numId w:val="2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61241A" w:rsidRPr="0061241A" w:rsidRDefault="0061241A" w:rsidP="0061241A">
      <w:pPr>
        <w:numPr>
          <w:ilvl w:val="0"/>
          <w:numId w:val="20"/>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lastRenderedPageBreak/>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4. Общественные советы по проведению НОК ОД:</w:t>
      </w:r>
    </w:p>
    <w:p w:rsidR="0061241A" w:rsidRPr="0061241A" w:rsidRDefault="0061241A" w:rsidP="0061241A">
      <w:pPr>
        <w:numPr>
          <w:ilvl w:val="0"/>
          <w:numId w:val="2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определяют перечни организаций, осуществляющих образовательную деятельность, в отношении которых проводится НОК ОД;</w:t>
      </w:r>
    </w:p>
    <w:p w:rsidR="0061241A" w:rsidRPr="0061241A" w:rsidRDefault="0061241A" w:rsidP="0061241A">
      <w:pPr>
        <w:numPr>
          <w:ilvl w:val="0"/>
          <w:numId w:val="2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61241A" w:rsidRPr="0061241A" w:rsidRDefault="0061241A" w:rsidP="0061241A">
      <w:pPr>
        <w:numPr>
          <w:ilvl w:val="0"/>
          <w:numId w:val="2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устанавливают при необходимости критерии НОК ОД (дополнительно к установленным пунктом 4 статьи 95.2 Федерального закона "Об образовании в Российской Федерации" критериям);</w:t>
      </w:r>
    </w:p>
    <w:p w:rsidR="0061241A" w:rsidRPr="0061241A" w:rsidRDefault="0061241A" w:rsidP="0061241A">
      <w:pPr>
        <w:numPr>
          <w:ilvl w:val="0"/>
          <w:numId w:val="2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проводят НОК ОД с учетом информации, представленной организацией-оператором;</w:t>
      </w:r>
    </w:p>
    <w:p w:rsidR="0061241A" w:rsidRPr="0061241A" w:rsidRDefault="0061241A" w:rsidP="0061241A">
      <w:pPr>
        <w:numPr>
          <w:ilvl w:val="0"/>
          <w:numId w:val="21"/>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w:t>
      </w:r>
      <w:r w:rsidRPr="0061241A">
        <w:rPr>
          <w:rFonts w:ascii="SegoeUI" w:eastAsia="Times New Roman" w:hAnsi="SegoeUI" w:cs="Times New Roman"/>
          <w:color w:val="333333"/>
          <w:sz w:val="24"/>
          <w:szCs w:val="24"/>
          <w:lang w:eastAsia="ru-RU"/>
        </w:rPr>
        <w:lastRenderedPageBreak/>
        <w:t>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61241A" w:rsidRPr="0061241A" w:rsidRDefault="0061241A" w:rsidP="0061241A">
      <w:pPr>
        <w:numPr>
          <w:ilvl w:val="0"/>
          <w:numId w:val="2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предоставляют в открытом доступе в сети "Интернет" отчет о результатах </w:t>
      </w:r>
      <w:proofErr w:type="spellStart"/>
      <w:r w:rsidRPr="0061241A">
        <w:rPr>
          <w:rFonts w:ascii="SegoeUI" w:eastAsia="Times New Roman" w:hAnsi="SegoeUI" w:cs="Times New Roman"/>
          <w:color w:val="333333"/>
          <w:sz w:val="24"/>
          <w:szCs w:val="24"/>
          <w:lang w:eastAsia="ru-RU"/>
        </w:rPr>
        <w:t>самообследования</w:t>
      </w:r>
      <w:proofErr w:type="spellEnd"/>
      <w:r w:rsidRPr="0061241A">
        <w:rPr>
          <w:rFonts w:ascii="SegoeUI" w:eastAsia="Times New Roman" w:hAnsi="SegoeUI" w:cs="Times New Roman"/>
          <w:color w:val="333333"/>
          <w:sz w:val="24"/>
          <w:szCs w:val="24"/>
          <w:lang w:eastAsia="ru-RU"/>
        </w:rPr>
        <w:t>, а также информацию о своей деятельности в соответствии с действующим законодательством Российской Федерации;</w:t>
      </w:r>
    </w:p>
    <w:p w:rsidR="0061241A" w:rsidRPr="0061241A" w:rsidRDefault="0061241A" w:rsidP="0061241A">
      <w:pPr>
        <w:numPr>
          <w:ilvl w:val="0"/>
          <w:numId w:val="2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61241A" w:rsidRPr="0061241A" w:rsidRDefault="0061241A" w:rsidP="0061241A">
      <w:pPr>
        <w:numPr>
          <w:ilvl w:val="0"/>
          <w:numId w:val="2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1241A" w:rsidRPr="0061241A" w:rsidRDefault="0061241A" w:rsidP="0061241A">
      <w:pPr>
        <w:numPr>
          <w:ilvl w:val="0"/>
          <w:numId w:val="22"/>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могут принимать участие в общероссийских, международных сопоставительных мониторинговых исследованиях.</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 качестве основных критериев НОК ОД выступают:</w:t>
      </w:r>
    </w:p>
    <w:p w:rsidR="0061241A" w:rsidRPr="0061241A" w:rsidRDefault="0061241A" w:rsidP="0061241A">
      <w:pPr>
        <w:numPr>
          <w:ilvl w:val="0"/>
          <w:numId w:val="2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открытость и доступность информации об организациях, осуществляющих образовательную деятельность;</w:t>
      </w:r>
    </w:p>
    <w:p w:rsidR="0061241A" w:rsidRPr="0061241A" w:rsidRDefault="0061241A" w:rsidP="0061241A">
      <w:pPr>
        <w:numPr>
          <w:ilvl w:val="0"/>
          <w:numId w:val="2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комфортность условий, в которых осуществляется образовательная деятельность;</w:t>
      </w:r>
    </w:p>
    <w:p w:rsidR="0061241A" w:rsidRPr="0061241A" w:rsidRDefault="0061241A" w:rsidP="0061241A">
      <w:pPr>
        <w:numPr>
          <w:ilvl w:val="0"/>
          <w:numId w:val="2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доброжелательность, вежливость, компетентность работников;</w:t>
      </w:r>
    </w:p>
    <w:p w:rsidR="0061241A" w:rsidRPr="0061241A" w:rsidRDefault="0061241A" w:rsidP="0061241A">
      <w:pPr>
        <w:numPr>
          <w:ilvl w:val="0"/>
          <w:numId w:val="23"/>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удовлетворенность качеством образовательной деятельности организаций, осуществляющих образовательную деятельность.</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Введение (при необходимости) дополнительных критериев НОК ОД осуществляется общественным советом по проведению НОК ОД.</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lastRenderedPageBreak/>
        <w:t>7. НОК ОД организаций, осуществляющих образовательную деятельность, проводится не чаще чем один раз в год и не реже чем один раз в три года.</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61241A" w:rsidRPr="0061241A" w:rsidRDefault="0061241A" w:rsidP="0061241A">
      <w:pPr>
        <w:numPr>
          <w:ilvl w:val="0"/>
          <w:numId w:val="24"/>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полный охват всех организаций определенного типа;</w:t>
      </w:r>
    </w:p>
    <w:p w:rsidR="0061241A" w:rsidRPr="0061241A" w:rsidRDefault="0061241A" w:rsidP="0061241A">
      <w:pPr>
        <w:numPr>
          <w:ilvl w:val="0"/>
          <w:numId w:val="24"/>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выборочный охват организаций определенного типа.</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 частности, это могут быть:</w:t>
      </w:r>
    </w:p>
    <w:p w:rsidR="0061241A" w:rsidRPr="0061241A" w:rsidRDefault="0061241A" w:rsidP="0061241A">
      <w:pPr>
        <w:numPr>
          <w:ilvl w:val="0"/>
          <w:numId w:val="25"/>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характеристики контингента обучающихся (например, школы, работающие в сложном социальном контексте);</w:t>
      </w:r>
    </w:p>
    <w:p w:rsidR="0061241A" w:rsidRPr="0061241A" w:rsidRDefault="0061241A" w:rsidP="0061241A">
      <w:pPr>
        <w:numPr>
          <w:ilvl w:val="0"/>
          <w:numId w:val="25"/>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территориальная отнесенность (например, дошкольные образовательные организации, расположенные в сельской местности);</w:t>
      </w:r>
    </w:p>
    <w:p w:rsidR="0061241A" w:rsidRPr="0061241A" w:rsidRDefault="0061241A" w:rsidP="0061241A">
      <w:pPr>
        <w:numPr>
          <w:ilvl w:val="0"/>
          <w:numId w:val="25"/>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ведомственная принадлежность;</w:t>
      </w:r>
    </w:p>
    <w:p w:rsidR="0061241A" w:rsidRPr="0061241A" w:rsidRDefault="0061241A" w:rsidP="0061241A">
      <w:pPr>
        <w:numPr>
          <w:ilvl w:val="0"/>
          <w:numId w:val="25"/>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объемные показатели организации, осуществляющей образовательную деятельность (например, малокомплектные школы);</w:t>
      </w:r>
    </w:p>
    <w:p w:rsidR="0061241A" w:rsidRPr="0061241A" w:rsidRDefault="0061241A" w:rsidP="0061241A">
      <w:pPr>
        <w:numPr>
          <w:ilvl w:val="0"/>
          <w:numId w:val="25"/>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специализация образовательных программ;</w:t>
      </w:r>
    </w:p>
    <w:p w:rsidR="0061241A" w:rsidRPr="0061241A" w:rsidRDefault="0061241A" w:rsidP="0061241A">
      <w:pPr>
        <w:numPr>
          <w:ilvl w:val="0"/>
          <w:numId w:val="25"/>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иные характеристики.</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8. Процедуры НОК ОД осуществляются с целью повышения качества предоставляемых образовательных услуг. Они призваны способствовать:</w:t>
      </w:r>
    </w:p>
    <w:p w:rsidR="0061241A" w:rsidRPr="0061241A" w:rsidRDefault="0061241A" w:rsidP="0061241A">
      <w:pPr>
        <w:numPr>
          <w:ilvl w:val="0"/>
          <w:numId w:val="26"/>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развитию конкурентной среды в системе образования;</w:t>
      </w:r>
    </w:p>
    <w:p w:rsidR="0061241A" w:rsidRPr="0061241A" w:rsidRDefault="0061241A" w:rsidP="0061241A">
      <w:pPr>
        <w:numPr>
          <w:ilvl w:val="0"/>
          <w:numId w:val="26"/>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популяризация подтвердивших свою результативность моделей организации образовательного процесса;</w:t>
      </w:r>
    </w:p>
    <w:p w:rsidR="0061241A" w:rsidRPr="0061241A" w:rsidRDefault="0061241A" w:rsidP="0061241A">
      <w:pPr>
        <w:numPr>
          <w:ilvl w:val="0"/>
          <w:numId w:val="26"/>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сохранению и развитию при сохранении единого образовательного пространства разнообразия образовательных программ.</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lastRenderedPageBreak/>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61241A" w:rsidRPr="0061241A" w:rsidRDefault="0061241A" w:rsidP="0061241A">
      <w:pPr>
        <w:numPr>
          <w:ilvl w:val="0"/>
          <w:numId w:val="2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описание методов и индикаторов, используемых при формировании Форм образовательных организаций;</w:t>
      </w:r>
    </w:p>
    <w:p w:rsidR="0061241A" w:rsidRPr="0061241A" w:rsidRDefault="0061241A" w:rsidP="0061241A">
      <w:pPr>
        <w:numPr>
          <w:ilvl w:val="0"/>
          <w:numId w:val="2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сведения о баллах для каждого отдельного индикатора, используемых для расчета итогового/комплексного индикатора;</w:t>
      </w:r>
    </w:p>
    <w:p w:rsidR="0061241A" w:rsidRPr="0061241A" w:rsidRDefault="0061241A" w:rsidP="0061241A">
      <w:pPr>
        <w:numPr>
          <w:ilvl w:val="0"/>
          <w:numId w:val="27"/>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анализ и интерпретацию полученных в ходе оценочных процедур результатов.</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При построении Форм в сфере общего и дополнительного образования детей целесообразно опираться на "Принципы </w:t>
      </w:r>
      <w:proofErr w:type="spellStart"/>
      <w:r w:rsidRPr="0061241A">
        <w:rPr>
          <w:rFonts w:ascii="SegoeUI" w:eastAsia="Times New Roman" w:hAnsi="SegoeUI" w:cs="Times New Roman"/>
          <w:color w:val="333333"/>
          <w:sz w:val="24"/>
          <w:szCs w:val="24"/>
          <w:lang w:eastAsia="ru-RU"/>
        </w:rPr>
        <w:t>рейтингования</w:t>
      </w:r>
      <w:proofErr w:type="spellEnd"/>
      <w:r w:rsidRPr="0061241A">
        <w:rPr>
          <w:rFonts w:ascii="SegoeUI" w:eastAsia="Times New Roman" w:hAnsi="SegoeUI" w:cs="Times New Roman"/>
          <w:color w:val="333333"/>
          <w:sz w:val="24"/>
          <w:szCs w:val="24"/>
          <w:lang w:eastAsia="ru-RU"/>
        </w:rPr>
        <w:t xml:space="preserve"> в образовании Российской Федерации", утвержденные Общественной Палатой Российской Федерации в марте 2014 года.</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b/>
          <w:bCs/>
          <w:color w:val="333333"/>
          <w:sz w:val="24"/>
          <w:szCs w:val="24"/>
          <w:lang w:eastAsia="ru-RU"/>
        </w:rPr>
        <w:t>3. Результаты независимой оценки качества образования могут быть представлены в различных формах (далее - Формы):</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proofErr w:type="spellStart"/>
      <w:r w:rsidRPr="0061241A">
        <w:rPr>
          <w:rFonts w:ascii="SegoeUI" w:eastAsia="Times New Roman" w:hAnsi="SegoeUI" w:cs="Times New Roman"/>
          <w:color w:val="333333"/>
          <w:sz w:val="24"/>
          <w:szCs w:val="24"/>
          <w:lang w:eastAsia="ru-RU"/>
        </w:rPr>
        <w:t>Рэнкинг</w:t>
      </w:r>
      <w:proofErr w:type="spellEnd"/>
      <w:r w:rsidRPr="0061241A">
        <w:rPr>
          <w:rFonts w:ascii="SegoeUI" w:eastAsia="Times New Roman" w:hAnsi="SegoeUI" w:cs="Times New Roman"/>
          <w:color w:val="333333"/>
          <w:sz w:val="24"/>
          <w:szCs w:val="24"/>
          <w:lang w:eastAsia="ru-RU"/>
        </w:rP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rsidRPr="0061241A">
        <w:rPr>
          <w:rFonts w:ascii="SegoeUI" w:eastAsia="Times New Roman" w:hAnsi="SegoeUI" w:cs="Times New Roman"/>
          <w:color w:val="333333"/>
          <w:sz w:val="24"/>
          <w:szCs w:val="24"/>
          <w:lang w:eastAsia="ru-RU"/>
        </w:rPr>
        <w:t>ранжирований</w:t>
      </w:r>
      <w:proofErr w:type="spellEnd"/>
      <w:r w:rsidRPr="0061241A">
        <w:rPr>
          <w:rFonts w:ascii="SegoeUI" w:eastAsia="Times New Roman" w:hAnsi="SegoeUI" w:cs="Times New Roman"/>
          <w:color w:val="333333"/>
          <w:sz w:val="24"/>
          <w:szCs w:val="24"/>
          <w:lang w:eastAsia="ru-RU"/>
        </w:rPr>
        <w:t xml:space="preserve"> исходного списка.</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w:t>
      </w:r>
      <w:r w:rsidRPr="0061241A">
        <w:rPr>
          <w:rFonts w:ascii="SegoeUI" w:eastAsia="Times New Roman" w:hAnsi="SegoeUI" w:cs="Times New Roman"/>
          <w:color w:val="333333"/>
          <w:sz w:val="24"/>
          <w:szCs w:val="24"/>
          <w:lang w:eastAsia="ru-RU"/>
        </w:rPr>
        <w:lastRenderedPageBreak/>
        <w:t>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rsidRPr="0061241A">
        <w:rPr>
          <w:rFonts w:ascii="SegoeUI" w:eastAsia="Times New Roman" w:hAnsi="SegoeUI" w:cs="Times New Roman"/>
          <w:color w:val="333333"/>
          <w:sz w:val="24"/>
          <w:szCs w:val="24"/>
          <w:lang w:eastAsia="ru-RU"/>
        </w:rPr>
        <w:t>инфографика</w:t>
      </w:r>
      <w:proofErr w:type="spellEnd"/>
      <w:r w:rsidRPr="0061241A">
        <w:rPr>
          <w:rFonts w:ascii="SegoeUI" w:eastAsia="Times New Roman" w:hAnsi="SegoeUI" w:cs="Times New Roman"/>
          <w:color w:val="333333"/>
          <w:sz w:val="24"/>
          <w:szCs w:val="24"/>
          <w:lang w:eastAsia="ru-RU"/>
        </w:rP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b/>
          <w:bCs/>
          <w:color w:val="333333"/>
          <w:sz w:val="24"/>
          <w:szCs w:val="24"/>
          <w:lang w:eastAsia="ru-RU"/>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Указ Президента Российской Федерации от 7 мая 2012 г. N 597 "О мероприятиях по реализации государственной социальной политики";</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Постановление Правительства Российской Федерации от 5 августа 2013 г. N 662 "Об осуществлении мониторинга системы образования";</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Распоряжение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Федеральный закон от 29 декабря 2012 г. N 273-ФЗ "Об образовании в Российской Федерации" (статья 95 "Независимая оценка качества образования");</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Федеральный закон от 4 апреля 2005 г. N 32-ФЗ "Об Общественной Палате Российской Федерации";</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Приказ </w:t>
      </w:r>
      <w:proofErr w:type="spellStart"/>
      <w:r w:rsidRPr="0061241A">
        <w:rPr>
          <w:rFonts w:ascii="SegoeUI" w:eastAsia="Times New Roman" w:hAnsi="SegoeUI" w:cs="Times New Roman"/>
          <w:color w:val="333333"/>
          <w:sz w:val="24"/>
          <w:szCs w:val="24"/>
          <w:lang w:eastAsia="ru-RU"/>
        </w:rPr>
        <w:t>Минобрнауки</w:t>
      </w:r>
      <w:proofErr w:type="spellEnd"/>
      <w:r w:rsidRPr="0061241A">
        <w:rPr>
          <w:rFonts w:ascii="SegoeUI" w:eastAsia="Times New Roman" w:hAnsi="SegoeUI" w:cs="Times New Roman"/>
          <w:color w:val="333333"/>
          <w:sz w:val="24"/>
          <w:szCs w:val="24"/>
          <w:lang w:eastAsia="ru-RU"/>
        </w:rPr>
        <w:t xml:space="preserve"> России от 14 июня 2013 г. N 462 "Об утверждении порядка проведения </w:t>
      </w:r>
      <w:proofErr w:type="spellStart"/>
      <w:r w:rsidRPr="0061241A">
        <w:rPr>
          <w:rFonts w:ascii="SegoeUI" w:eastAsia="Times New Roman" w:hAnsi="SegoeUI" w:cs="Times New Roman"/>
          <w:color w:val="333333"/>
          <w:sz w:val="24"/>
          <w:szCs w:val="24"/>
          <w:lang w:eastAsia="ru-RU"/>
        </w:rPr>
        <w:t>самообследования</w:t>
      </w:r>
      <w:proofErr w:type="spellEnd"/>
      <w:r w:rsidRPr="0061241A">
        <w:rPr>
          <w:rFonts w:ascii="SegoeUI" w:eastAsia="Times New Roman" w:hAnsi="SegoeUI" w:cs="Times New Roman"/>
          <w:color w:val="333333"/>
          <w:sz w:val="24"/>
          <w:szCs w:val="24"/>
          <w:lang w:eastAsia="ru-RU"/>
        </w:rPr>
        <w:t xml:space="preserve"> образовательной организации";</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Приказ </w:t>
      </w:r>
      <w:proofErr w:type="spellStart"/>
      <w:r w:rsidRPr="0061241A">
        <w:rPr>
          <w:rFonts w:ascii="SegoeUI" w:eastAsia="Times New Roman" w:hAnsi="SegoeUI" w:cs="Times New Roman"/>
          <w:color w:val="333333"/>
          <w:sz w:val="24"/>
          <w:szCs w:val="24"/>
          <w:lang w:eastAsia="ru-RU"/>
        </w:rPr>
        <w:t>Минобрнауки</w:t>
      </w:r>
      <w:proofErr w:type="spellEnd"/>
      <w:r w:rsidRPr="0061241A">
        <w:rPr>
          <w:rFonts w:ascii="SegoeUI" w:eastAsia="Times New Roman" w:hAnsi="SegoeUI" w:cs="Times New Roman"/>
          <w:color w:val="333333"/>
          <w:sz w:val="24"/>
          <w:szCs w:val="24"/>
          <w:lang w:eastAsia="ru-RU"/>
        </w:rPr>
        <w:t xml:space="preserve"> России от 10.12.2013 N 1324 "Об утверждении показателей деятельности образовательной организации, подлежащей </w:t>
      </w:r>
      <w:proofErr w:type="spellStart"/>
      <w:r w:rsidRPr="0061241A">
        <w:rPr>
          <w:rFonts w:ascii="SegoeUI" w:eastAsia="Times New Roman" w:hAnsi="SegoeUI" w:cs="Times New Roman"/>
          <w:color w:val="333333"/>
          <w:sz w:val="24"/>
          <w:szCs w:val="24"/>
          <w:lang w:eastAsia="ru-RU"/>
        </w:rPr>
        <w:t>самообследованию</w:t>
      </w:r>
      <w:proofErr w:type="spellEnd"/>
      <w:r w:rsidRPr="0061241A">
        <w:rPr>
          <w:rFonts w:ascii="SegoeUI" w:eastAsia="Times New Roman" w:hAnsi="SegoeUI" w:cs="Times New Roman"/>
          <w:color w:val="333333"/>
          <w:sz w:val="24"/>
          <w:szCs w:val="24"/>
          <w:lang w:eastAsia="ru-RU"/>
        </w:rPr>
        <w:t>";</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Приказ </w:t>
      </w:r>
      <w:proofErr w:type="spellStart"/>
      <w:r w:rsidRPr="0061241A">
        <w:rPr>
          <w:rFonts w:ascii="SegoeUI" w:eastAsia="Times New Roman" w:hAnsi="SegoeUI" w:cs="Times New Roman"/>
          <w:color w:val="333333"/>
          <w:sz w:val="24"/>
          <w:szCs w:val="24"/>
          <w:lang w:eastAsia="ru-RU"/>
        </w:rPr>
        <w:t>Минобрнауки</w:t>
      </w:r>
      <w:proofErr w:type="spellEnd"/>
      <w:r w:rsidRPr="0061241A">
        <w:rPr>
          <w:rFonts w:ascii="SegoeUI" w:eastAsia="Times New Roman" w:hAnsi="SegoeUI" w:cs="Times New Roman"/>
          <w:color w:val="333333"/>
          <w:sz w:val="24"/>
          <w:szCs w:val="24"/>
          <w:lang w:eastAsia="ru-RU"/>
        </w:rPr>
        <w:t xml:space="preserve"> России от 13 августа 2013 г. N 951 "О создании рабочей группы по реализации плана мероприятий по формированию независимой системы </w:t>
      </w:r>
      <w:r w:rsidRPr="0061241A">
        <w:rPr>
          <w:rFonts w:ascii="SegoeUI" w:eastAsia="Times New Roman" w:hAnsi="SegoeUI" w:cs="Times New Roman"/>
          <w:color w:val="333333"/>
          <w:sz w:val="24"/>
          <w:szCs w:val="24"/>
          <w:lang w:eastAsia="ru-RU"/>
        </w:rPr>
        <w:lastRenderedPageBreak/>
        <w:t>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Приказ </w:t>
      </w:r>
      <w:proofErr w:type="spellStart"/>
      <w:r w:rsidRPr="0061241A">
        <w:rPr>
          <w:rFonts w:ascii="SegoeUI" w:eastAsia="Times New Roman" w:hAnsi="SegoeUI" w:cs="Times New Roman"/>
          <w:color w:val="333333"/>
          <w:sz w:val="24"/>
          <w:szCs w:val="24"/>
          <w:lang w:eastAsia="ru-RU"/>
        </w:rPr>
        <w:t>Минобрнауки</w:t>
      </w:r>
      <w:proofErr w:type="spellEnd"/>
      <w:r w:rsidRPr="0061241A">
        <w:rPr>
          <w:rFonts w:ascii="SegoeUI" w:eastAsia="Times New Roman" w:hAnsi="SegoeUI" w:cs="Times New Roman"/>
          <w:color w:val="333333"/>
          <w:sz w:val="24"/>
          <w:szCs w:val="24"/>
          <w:lang w:eastAsia="ru-RU"/>
        </w:rP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1241A" w:rsidRPr="0061241A" w:rsidRDefault="0061241A" w:rsidP="0061241A">
      <w:pPr>
        <w:numPr>
          <w:ilvl w:val="0"/>
          <w:numId w:val="28"/>
        </w:numPr>
        <w:shd w:val="clear" w:color="auto" w:fill="FFFFFF"/>
        <w:spacing w:after="1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"Принципы </w:t>
      </w:r>
      <w:proofErr w:type="spellStart"/>
      <w:r w:rsidRPr="0061241A">
        <w:rPr>
          <w:rFonts w:ascii="SegoeUI" w:eastAsia="Times New Roman" w:hAnsi="SegoeUI" w:cs="Times New Roman"/>
          <w:color w:val="333333"/>
          <w:sz w:val="24"/>
          <w:szCs w:val="24"/>
          <w:lang w:eastAsia="ru-RU"/>
        </w:rPr>
        <w:t>рейтингования</w:t>
      </w:r>
      <w:proofErr w:type="spellEnd"/>
      <w:r w:rsidRPr="0061241A">
        <w:rPr>
          <w:rFonts w:ascii="SegoeUI" w:eastAsia="Times New Roman" w:hAnsi="SegoeUI" w:cs="Times New Roman"/>
          <w:color w:val="333333"/>
          <w:sz w:val="24"/>
          <w:szCs w:val="24"/>
          <w:lang w:eastAsia="ru-RU"/>
        </w:rPr>
        <w:t xml:space="preserve"> в образовании Российской Федерации", утвержденные Общественной Палатой Российской Федерации в марте 2014 г. </w:t>
      </w:r>
      <w:hyperlink r:id="rId5" w:tooltip="http://www.oprf.ru/files/2014dok/reyting_obrazovanie01122014.pdf" w:history="1">
        <w:r w:rsidRPr="0061241A">
          <w:rPr>
            <w:rFonts w:ascii="SegoeUI" w:eastAsia="Times New Roman" w:hAnsi="SegoeUI" w:cs="Times New Roman"/>
            <w:color w:val="337AB7"/>
            <w:sz w:val="24"/>
            <w:szCs w:val="24"/>
            <w:u w:val="single"/>
            <w:lang w:eastAsia="ru-RU"/>
          </w:rPr>
          <w:t>http://www.oprf.ru/files/2014dok/reyting_obrazovanie01122014.pdf</w:t>
        </w:r>
      </w:hyperlink>
      <w:r w:rsidRPr="0061241A">
        <w:rPr>
          <w:rFonts w:ascii="SegoeUI" w:eastAsia="Times New Roman" w:hAnsi="SegoeUI" w:cs="Times New Roman"/>
          <w:color w:val="333333"/>
          <w:sz w:val="24"/>
          <w:szCs w:val="24"/>
          <w:lang w:eastAsia="ru-RU"/>
        </w:rPr>
        <w:t>;</w:t>
      </w:r>
    </w:p>
    <w:p w:rsidR="0061241A" w:rsidRPr="0061241A" w:rsidRDefault="0061241A" w:rsidP="0061241A">
      <w:pPr>
        <w:shd w:val="clear" w:color="auto" w:fill="FFFFFF"/>
        <w:spacing w:after="450" w:line="240" w:lineRule="auto"/>
        <w:jc w:val="both"/>
        <w:rPr>
          <w:rFonts w:ascii="SegoeUI" w:eastAsia="Times New Roman" w:hAnsi="SegoeUI" w:cs="Times New Roman"/>
          <w:color w:val="333333"/>
          <w:sz w:val="24"/>
          <w:szCs w:val="24"/>
          <w:lang w:eastAsia="ru-RU"/>
        </w:rPr>
      </w:pPr>
      <w:r w:rsidRPr="0061241A">
        <w:rPr>
          <w:rFonts w:ascii="SegoeUI" w:eastAsia="Times New Roman" w:hAnsi="SegoeUI" w:cs="Times New Roman"/>
          <w:color w:val="333333"/>
          <w:sz w:val="24"/>
          <w:szCs w:val="24"/>
          <w:lang w:eastAsia="ru-RU"/>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w:t>
      </w:r>
      <w:proofErr w:type="spellStart"/>
      <w:r w:rsidRPr="0061241A">
        <w:rPr>
          <w:rFonts w:ascii="SegoeUI" w:eastAsia="Times New Roman" w:hAnsi="SegoeUI" w:cs="Times New Roman"/>
          <w:color w:val="333333"/>
          <w:sz w:val="24"/>
          <w:szCs w:val="24"/>
          <w:lang w:eastAsia="ru-RU"/>
        </w:rPr>
        <w:t>Минобрнауки</w:t>
      </w:r>
      <w:proofErr w:type="spellEnd"/>
      <w:r w:rsidRPr="0061241A">
        <w:rPr>
          <w:rFonts w:ascii="SegoeUI" w:eastAsia="Times New Roman" w:hAnsi="SegoeUI" w:cs="Times New Roman"/>
          <w:color w:val="333333"/>
          <w:sz w:val="24"/>
          <w:szCs w:val="24"/>
          <w:lang w:eastAsia="ru-RU"/>
        </w:rPr>
        <w:t xml:space="preserve"> России от 28 октября 2010 г. N 13-312 "О подготовке публичных докладов".</w:t>
      </w:r>
    </w:p>
    <w:p w:rsidR="00CC11CF" w:rsidRDefault="00CC11CF"/>
    <w:sectPr w:rsidR="00CC1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U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84F"/>
    <w:multiLevelType w:val="multilevel"/>
    <w:tmpl w:val="ECE4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132EB"/>
    <w:multiLevelType w:val="multilevel"/>
    <w:tmpl w:val="3CF0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547D7"/>
    <w:multiLevelType w:val="multilevel"/>
    <w:tmpl w:val="A65E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316AE"/>
    <w:multiLevelType w:val="multilevel"/>
    <w:tmpl w:val="6F9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7995"/>
    <w:multiLevelType w:val="multilevel"/>
    <w:tmpl w:val="3AD8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F0F39"/>
    <w:multiLevelType w:val="multilevel"/>
    <w:tmpl w:val="75E4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30658"/>
    <w:multiLevelType w:val="multilevel"/>
    <w:tmpl w:val="1206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07CD6"/>
    <w:multiLevelType w:val="multilevel"/>
    <w:tmpl w:val="DE48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11D29"/>
    <w:multiLevelType w:val="multilevel"/>
    <w:tmpl w:val="B96C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C62DC"/>
    <w:multiLevelType w:val="multilevel"/>
    <w:tmpl w:val="DCF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F51DD"/>
    <w:multiLevelType w:val="multilevel"/>
    <w:tmpl w:val="B5A4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535B2"/>
    <w:multiLevelType w:val="multilevel"/>
    <w:tmpl w:val="7A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F0345"/>
    <w:multiLevelType w:val="multilevel"/>
    <w:tmpl w:val="52E0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77BEB"/>
    <w:multiLevelType w:val="multilevel"/>
    <w:tmpl w:val="93F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443A7"/>
    <w:multiLevelType w:val="multilevel"/>
    <w:tmpl w:val="52DE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E4272"/>
    <w:multiLevelType w:val="multilevel"/>
    <w:tmpl w:val="A2C4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494"/>
    <w:multiLevelType w:val="multilevel"/>
    <w:tmpl w:val="0D72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125D9F"/>
    <w:multiLevelType w:val="multilevel"/>
    <w:tmpl w:val="E78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71659"/>
    <w:multiLevelType w:val="multilevel"/>
    <w:tmpl w:val="2530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A5939"/>
    <w:multiLevelType w:val="multilevel"/>
    <w:tmpl w:val="4BBA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475BA"/>
    <w:multiLevelType w:val="multilevel"/>
    <w:tmpl w:val="42F2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055F0"/>
    <w:multiLevelType w:val="multilevel"/>
    <w:tmpl w:val="1F9C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30234"/>
    <w:multiLevelType w:val="multilevel"/>
    <w:tmpl w:val="4BAE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FF4D8A"/>
    <w:multiLevelType w:val="multilevel"/>
    <w:tmpl w:val="E76A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22F7A"/>
    <w:multiLevelType w:val="multilevel"/>
    <w:tmpl w:val="3AEA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12303A"/>
    <w:multiLevelType w:val="multilevel"/>
    <w:tmpl w:val="DA4C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F631A"/>
    <w:multiLevelType w:val="multilevel"/>
    <w:tmpl w:val="5E0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496C6D"/>
    <w:multiLevelType w:val="multilevel"/>
    <w:tmpl w:val="C662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6"/>
  </w:num>
  <w:num w:numId="4">
    <w:abstractNumId w:val="9"/>
  </w:num>
  <w:num w:numId="5">
    <w:abstractNumId w:val="27"/>
  </w:num>
  <w:num w:numId="6">
    <w:abstractNumId w:val="25"/>
  </w:num>
  <w:num w:numId="7">
    <w:abstractNumId w:val="16"/>
  </w:num>
  <w:num w:numId="8">
    <w:abstractNumId w:val="15"/>
  </w:num>
  <w:num w:numId="9">
    <w:abstractNumId w:val="22"/>
  </w:num>
  <w:num w:numId="10">
    <w:abstractNumId w:val="2"/>
  </w:num>
  <w:num w:numId="11">
    <w:abstractNumId w:val="11"/>
  </w:num>
  <w:num w:numId="12">
    <w:abstractNumId w:val="21"/>
  </w:num>
  <w:num w:numId="13">
    <w:abstractNumId w:val="5"/>
  </w:num>
  <w:num w:numId="14">
    <w:abstractNumId w:val="12"/>
  </w:num>
  <w:num w:numId="15">
    <w:abstractNumId w:val="14"/>
  </w:num>
  <w:num w:numId="16">
    <w:abstractNumId w:val="20"/>
  </w:num>
  <w:num w:numId="17">
    <w:abstractNumId w:val="18"/>
  </w:num>
  <w:num w:numId="18">
    <w:abstractNumId w:val="26"/>
  </w:num>
  <w:num w:numId="19">
    <w:abstractNumId w:val="7"/>
  </w:num>
  <w:num w:numId="20">
    <w:abstractNumId w:val="17"/>
  </w:num>
  <w:num w:numId="21">
    <w:abstractNumId w:val="23"/>
  </w:num>
  <w:num w:numId="22">
    <w:abstractNumId w:val="3"/>
  </w:num>
  <w:num w:numId="23">
    <w:abstractNumId w:val="4"/>
  </w:num>
  <w:num w:numId="24">
    <w:abstractNumId w:val="19"/>
  </w:num>
  <w:num w:numId="25">
    <w:abstractNumId w:val="0"/>
  </w:num>
  <w:num w:numId="26">
    <w:abstractNumId w:val="10"/>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46"/>
    <w:rsid w:val="0061241A"/>
    <w:rsid w:val="00BC0C46"/>
    <w:rsid w:val="00CC1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271B"/>
  <w15:chartTrackingRefBased/>
  <w15:docId w15:val="{D390E64D-470F-417E-AB55-C3B1C2AC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64623">
      <w:bodyDiv w:val="1"/>
      <w:marLeft w:val="0"/>
      <w:marRight w:val="0"/>
      <w:marTop w:val="0"/>
      <w:marBottom w:val="0"/>
      <w:divBdr>
        <w:top w:val="none" w:sz="0" w:space="0" w:color="auto"/>
        <w:left w:val="none" w:sz="0" w:space="0" w:color="auto"/>
        <w:bottom w:val="none" w:sz="0" w:space="0" w:color="auto"/>
        <w:right w:val="none" w:sz="0" w:space="0" w:color="auto"/>
      </w:divBdr>
      <w:divsChild>
        <w:div w:id="404685912">
          <w:marLeft w:val="0"/>
          <w:marRight w:val="0"/>
          <w:marTop w:val="0"/>
          <w:marBottom w:val="0"/>
          <w:divBdr>
            <w:top w:val="none" w:sz="0" w:space="0" w:color="auto"/>
            <w:left w:val="none" w:sz="0" w:space="0" w:color="auto"/>
            <w:bottom w:val="none" w:sz="0" w:space="0" w:color="auto"/>
            <w:right w:val="none" w:sz="0" w:space="0" w:color="auto"/>
          </w:divBdr>
          <w:divsChild>
            <w:div w:id="11277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rf.ru/files/2014dok/reyting_obrazovanie01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4673</Words>
  <Characters>26640</Characters>
  <Application>Microsoft Office Word</Application>
  <DocSecurity>0</DocSecurity>
  <Lines>222</Lines>
  <Paragraphs>62</Paragraphs>
  <ScaleCrop>false</ScaleCrop>
  <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2020-05-24T12:52:00Z</dcterms:created>
  <dcterms:modified xsi:type="dcterms:W3CDTF">2020-05-24T12:53:00Z</dcterms:modified>
</cp:coreProperties>
</file>