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F" w:rsidRDefault="00ED675E" w:rsidP="00CF6B8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CF6B8F" w:rsidRPr="00CF6B8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CF6B8F" w:rsidRPr="00CF6B8F">
        <w:rPr>
          <w:b/>
          <w:sz w:val="28"/>
          <w:szCs w:val="28"/>
        </w:rPr>
        <w:t xml:space="preserve"> РАЗВИТИЯ</w:t>
      </w:r>
    </w:p>
    <w:p w:rsidR="00ED675E" w:rsidRPr="00CF6B8F" w:rsidRDefault="00D44492" w:rsidP="00CF6B8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5 </w:t>
      </w:r>
      <w:r w:rsidR="00ED675E">
        <w:rPr>
          <w:b/>
          <w:sz w:val="28"/>
          <w:szCs w:val="28"/>
        </w:rPr>
        <w:t xml:space="preserve"> за 20</w:t>
      </w:r>
      <w:r w:rsidR="004F0BC1">
        <w:rPr>
          <w:b/>
          <w:sz w:val="28"/>
          <w:szCs w:val="28"/>
        </w:rPr>
        <w:t>19</w:t>
      </w:r>
      <w:r w:rsidR="00ED675E">
        <w:rPr>
          <w:b/>
          <w:sz w:val="28"/>
          <w:szCs w:val="28"/>
        </w:rPr>
        <w:t>-20</w:t>
      </w:r>
      <w:r w:rsidR="004F0BC1">
        <w:rPr>
          <w:b/>
          <w:sz w:val="28"/>
          <w:szCs w:val="28"/>
        </w:rPr>
        <w:t>20</w:t>
      </w:r>
      <w:r w:rsidR="00ED675E">
        <w:rPr>
          <w:b/>
          <w:sz w:val="28"/>
          <w:szCs w:val="28"/>
        </w:rPr>
        <w:t xml:space="preserve"> учебный год</w:t>
      </w:r>
    </w:p>
    <w:p w:rsidR="00DD2EFF" w:rsidRPr="00DD2EFF" w:rsidRDefault="00DD2EFF" w:rsidP="00DD2EFF">
      <w:pPr>
        <w:spacing w:line="360" w:lineRule="auto"/>
        <w:ind w:firstLine="567"/>
        <w:rPr>
          <w:sz w:val="28"/>
          <w:szCs w:val="28"/>
        </w:rPr>
      </w:pPr>
      <w:r w:rsidRPr="00DD2EFF">
        <w:rPr>
          <w:sz w:val="28"/>
          <w:szCs w:val="28"/>
        </w:rPr>
        <w:t xml:space="preserve">Программа развития </w:t>
      </w:r>
      <w:r w:rsidR="00D44492">
        <w:rPr>
          <w:sz w:val="28"/>
          <w:szCs w:val="28"/>
        </w:rPr>
        <w:t xml:space="preserve">МБОУ СОШ № 5 </w:t>
      </w:r>
      <w:r w:rsidRPr="00DD2EFF">
        <w:rPr>
          <w:sz w:val="28"/>
          <w:szCs w:val="28"/>
        </w:rPr>
        <w:t xml:space="preserve">выстраивается с учетом основных направлений образовательной политики  РФ, определенными как приоритетные на перспективу, и учитывает необходимость решения комплексных задач. Задача повышения качества образования является приоритетной в рамках президентской инициативы «Наша Новая  школа», одним из направлений которой является переход на ФГОС.  Данный анализ подводит </w:t>
      </w:r>
      <w:r w:rsidR="00ED675E">
        <w:rPr>
          <w:sz w:val="28"/>
          <w:szCs w:val="28"/>
        </w:rPr>
        <w:t xml:space="preserve">промежуточные </w:t>
      </w:r>
      <w:r w:rsidRPr="00DD2EFF">
        <w:rPr>
          <w:sz w:val="28"/>
          <w:szCs w:val="28"/>
        </w:rPr>
        <w:t xml:space="preserve"> итоги этой  работы</w:t>
      </w:r>
      <w:r w:rsidR="00ED675E">
        <w:rPr>
          <w:sz w:val="28"/>
          <w:szCs w:val="28"/>
        </w:rPr>
        <w:t xml:space="preserve"> на 201</w:t>
      </w:r>
      <w:r w:rsidR="004F0BC1">
        <w:rPr>
          <w:sz w:val="28"/>
          <w:szCs w:val="28"/>
        </w:rPr>
        <w:t>9</w:t>
      </w:r>
      <w:r w:rsidR="00ED675E">
        <w:rPr>
          <w:sz w:val="28"/>
          <w:szCs w:val="28"/>
        </w:rPr>
        <w:t>-20</w:t>
      </w:r>
      <w:r w:rsidR="004F0BC1">
        <w:rPr>
          <w:sz w:val="28"/>
          <w:szCs w:val="28"/>
        </w:rPr>
        <w:t>20</w:t>
      </w:r>
      <w:r w:rsidR="00ED675E">
        <w:rPr>
          <w:sz w:val="28"/>
          <w:szCs w:val="28"/>
        </w:rPr>
        <w:t xml:space="preserve"> учебный год</w:t>
      </w:r>
      <w:r w:rsidRPr="00DD2EFF">
        <w:rPr>
          <w:sz w:val="28"/>
          <w:szCs w:val="28"/>
        </w:rPr>
        <w:t>, выявляет проблемы и определяет пути совершенствования по повышению</w:t>
      </w:r>
      <w:r w:rsidR="00D44492">
        <w:rPr>
          <w:sz w:val="28"/>
          <w:szCs w:val="28"/>
        </w:rPr>
        <w:t xml:space="preserve"> качества образования в школе</w:t>
      </w:r>
      <w:r w:rsidRPr="00DD2EFF">
        <w:rPr>
          <w:sz w:val="28"/>
          <w:szCs w:val="28"/>
        </w:rPr>
        <w:t xml:space="preserve"> и перехода на ФГОС. </w:t>
      </w:r>
    </w:p>
    <w:p w:rsidR="003C416C" w:rsidRDefault="00FD2F88" w:rsidP="0023588F">
      <w:pPr>
        <w:spacing w:line="360" w:lineRule="auto"/>
        <w:ind w:firstLine="851"/>
        <w:rPr>
          <w:bCs/>
          <w:sz w:val="28"/>
          <w:szCs w:val="28"/>
        </w:rPr>
      </w:pPr>
      <w:r w:rsidRPr="00B567F4">
        <w:rPr>
          <w:bCs/>
          <w:sz w:val="28"/>
          <w:szCs w:val="28"/>
        </w:rPr>
        <w:t>Значимым эле</w:t>
      </w:r>
      <w:r w:rsidRPr="00B567F4">
        <w:rPr>
          <w:bCs/>
          <w:sz w:val="28"/>
          <w:szCs w:val="28"/>
        </w:rPr>
        <w:softHyphen/>
        <w:t>ментом модернизации образования становится его индивидуали</w:t>
      </w:r>
      <w:r w:rsidRPr="00B567F4">
        <w:rPr>
          <w:bCs/>
          <w:sz w:val="28"/>
          <w:szCs w:val="28"/>
        </w:rPr>
        <w:softHyphen/>
        <w:t>зация – создание педагогических, психологических и прочих ус</w:t>
      </w:r>
      <w:r w:rsidRPr="00B567F4">
        <w:rPr>
          <w:bCs/>
          <w:sz w:val="28"/>
          <w:szCs w:val="28"/>
        </w:rPr>
        <w:softHyphen/>
        <w:t>ловий для раскрытия каждым учеником своего уникального потенциала на максимуме возможностей</w:t>
      </w:r>
      <w:r w:rsidR="003C416C">
        <w:rPr>
          <w:bCs/>
          <w:sz w:val="28"/>
          <w:szCs w:val="28"/>
        </w:rPr>
        <w:t>.</w:t>
      </w:r>
    </w:p>
    <w:p w:rsidR="00572789" w:rsidRPr="00B567F4" w:rsidRDefault="003F7C45" w:rsidP="00572789">
      <w:pPr>
        <w:spacing w:line="360" w:lineRule="auto"/>
        <w:ind w:firstLine="851"/>
        <w:rPr>
          <w:sz w:val="28"/>
        </w:rPr>
      </w:pPr>
      <w:r w:rsidRPr="00B567F4">
        <w:rPr>
          <w:sz w:val="28"/>
        </w:rPr>
        <w:t>Таким образом,</w:t>
      </w:r>
      <w:r w:rsidR="004A3035" w:rsidRPr="00B567F4">
        <w:rPr>
          <w:sz w:val="28"/>
        </w:rPr>
        <w:t xml:space="preserve"> разработка и апробация в ОУ постиндустриальной модели общего образования, осуществляемая в условиях модернизации, </w:t>
      </w:r>
      <w:r w:rsidRPr="00B567F4">
        <w:rPr>
          <w:sz w:val="28"/>
        </w:rPr>
        <w:t>представляется актуальной для развития муниципальной, региональной и федеральной систем общего образования</w:t>
      </w:r>
      <w:r w:rsidR="004A3035" w:rsidRPr="00B567F4">
        <w:rPr>
          <w:sz w:val="28"/>
        </w:rPr>
        <w:t>.</w:t>
      </w:r>
      <w:r w:rsidRPr="00B567F4">
        <w:rPr>
          <w:sz w:val="28"/>
        </w:rPr>
        <w:t xml:space="preserve"> </w:t>
      </w:r>
      <w:r w:rsidR="0023588F" w:rsidRPr="00B567F4">
        <w:rPr>
          <w:sz w:val="28"/>
        </w:rPr>
        <w:t xml:space="preserve">Ведущим противоречием данного проекта является несоответствие сложившейся системы общего образования требованиям </w:t>
      </w:r>
      <w:proofErr w:type="spellStart"/>
      <w:r w:rsidR="0023588F" w:rsidRPr="00B567F4">
        <w:rPr>
          <w:sz w:val="28"/>
        </w:rPr>
        <w:t>постиндурстиального</w:t>
      </w:r>
      <w:proofErr w:type="spellEnd"/>
      <w:r w:rsidR="0023588F" w:rsidRPr="00B567F4">
        <w:rPr>
          <w:sz w:val="28"/>
        </w:rPr>
        <w:t xml:space="preserve"> общества к уровню развития человеческого капитала.</w:t>
      </w:r>
    </w:p>
    <w:tbl>
      <w:tblPr>
        <w:tblpPr w:leftFromText="180" w:rightFromText="180" w:horzAnchor="page" w:tblpX="1" w:tblpY="-1452"/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190"/>
        <w:gridCol w:w="190"/>
        <w:gridCol w:w="190"/>
        <w:gridCol w:w="219"/>
        <w:gridCol w:w="199"/>
      </w:tblGrid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caps/>
                <w:sz w:val="28"/>
                <w:szCs w:val="28"/>
              </w:rPr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pStyle w:val="a4"/>
              <w:spacing w:before="0"/>
              <w:jc w:val="left"/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pStyle w:val="20"/>
              <w:spacing w:line="240" w:lineRule="auto"/>
              <w:ind w:firstLine="0"/>
              <w:jc w:val="left"/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pStyle w:val="2"/>
              <w:ind w:firstLine="0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55B6E" w:rsidRPr="00255B6E" w:rsidTr="00CE5E9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90" w:type="dxa"/>
          </w:tcPr>
          <w:p w:rsidR="005A0522" w:rsidRPr="00255B6E" w:rsidRDefault="005A0522" w:rsidP="00255B6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0" w:type="dxa"/>
          </w:tcPr>
          <w:p w:rsidR="005A0522" w:rsidRPr="00255B6E" w:rsidRDefault="005A0522" w:rsidP="00255B6E">
            <w:pPr>
              <w:pStyle w:val="2"/>
              <w:ind w:firstLine="0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219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99" w:type="dxa"/>
          </w:tcPr>
          <w:p w:rsidR="005A0522" w:rsidRPr="00255B6E" w:rsidRDefault="005A0522" w:rsidP="00255B6E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0A5EC9" w:rsidRPr="00255B6E" w:rsidRDefault="000A5EC9" w:rsidP="00255B6E">
      <w:pPr>
        <w:spacing w:line="360" w:lineRule="auto"/>
        <w:ind w:firstLine="0"/>
        <w:jc w:val="left"/>
        <w:rPr>
          <w:sz w:val="28"/>
          <w:szCs w:val="28"/>
        </w:rPr>
      </w:pPr>
    </w:p>
    <w:p w:rsidR="000A5EC9" w:rsidRDefault="000A5EC9" w:rsidP="000A5EC9">
      <w:pPr>
        <w:spacing w:line="360" w:lineRule="auto"/>
        <w:ind w:left="360" w:firstLine="0"/>
        <w:jc w:val="center"/>
        <w:rPr>
          <w:b/>
          <w:sz w:val="28"/>
          <w:szCs w:val="28"/>
        </w:rPr>
      </w:pPr>
      <w:proofErr w:type="spellStart"/>
      <w:r w:rsidRPr="000A5EC9">
        <w:rPr>
          <w:b/>
          <w:sz w:val="28"/>
          <w:szCs w:val="28"/>
        </w:rPr>
        <w:t>Компетентностный</w:t>
      </w:r>
      <w:proofErr w:type="spellEnd"/>
      <w:r w:rsidRPr="000A5EC9">
        <w:rPr>
          <w:b/>
          <w:sz w:val="28"/>
          <w:szCs w:val="28"/>
        </w:rPr>
        <w:t xml:space="preserve"> подход к результативности образования. </w:t>
      </w:r>
    </w:p>
    <w:p w:rsidR="000A5EC9" w:rsidRPr="000A5EC9" w:rsidRDefault="000A5EC9" w:rsidP="000A5EC9">
      <w:pPr>
        <w:spacing w:line="360" w:lineRule="auto"/>
        <w:ind w:left="360" w:firstLine="0"/>
        <w:jc w:val="center"/>
        <w:rPr>
          <w:b/>
          <w:sz w:val="28"/>
          <w:szCs w:val="28"/>
        </w:rPr>
      </w:pPr>
      <w:r w:rsidRPr="000A5EC9">
        <w:rPr>
          <w:b/>
          <w:sz w:val="28"/>
          <w:szCs w:val="28"/>
        </w:rPr>
        <w:t>Новые ФГОС общего образования как ответ на требования постин</w:t>
      </w:r>
      <w:r>
        <w:rPr>
          <w:b/>
          <w:sz w:val="28"/>
          <w:szCs w:val="28"/>
        </w:rPr>
        <w:t>дустриального общества</w:t>
      </w:r>
    </w:p>
    <w:p w:rsidR="0097371D" w:rsidRDefault="000A5EC9" w:rsidP="0097371D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Ориентируясь в социально-экономическом развитии на пе</w:t>
      </w:r>
      <w:r w:rsidR="0097371D">
        <w:rPr>
          <w:sz w:val="28"/>
          <w:szCs w:val="28"/>
        </w:rPr>
        <w:t>реход к постиндустриальной модели общества</w:t>
      </w:r>
      <w:r>
        <w:rPr>
          <w:sz w:val="28"/>
          <w:szCs w:val="28"/>
        </w:rPr>
        <w:t>,</w:t>
      </w:r>
      <w:r w:rsidR="0097371D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ое</w:t>
      </w:r>
      <w:r w:rsidR="0097371D">
        <w:rPr>
          <w:sz w:val="28"/>
          <w:szCs w:val="28"/>
        </w:rPr>
        <w:t xml:space="preserve"> государство предъявля</w:t>
      </w:r>
      <w:r>
        <w:rPr>
          <w:sz w:val="28"/>
          <w:szCs w:val="28"/>
        </w:rPr>
        <w:t>е</w:t>
      </w:r>
      <w:r w:rsidR="0097371D">
        <w:rPr>
          <w:sz w:val="28"/>
          <w:szCs w:val="28"/>
        </w:rPr>
        <w:t xml:space="preserve">т новые требования и к системе образования. </w:t>
      </w:r>
      <w:proofErr w:type="gramStart"/>
      <w:r w:rsidR="0097371D">
        <w:rPr>
          <w:sz w:val="28"/>
          <w:szCs w:val="28"/>
        </w:rPr>
        <w:t xml:space="preserve">Принятие новых ФГОС общего образования </w:t>
      </w:r>
      <w:r>
        <w:rPr>
          <w:sz w:val="28"/>
          <w:szCs w:val="28"/>
        </w:rPr>
        <w:t xml:space="preserve">как основного документа, нормирующего деятельность этой </w:t>
      </w:r>
      <w:r>
        <w:rPr>
          <w:sz w:val="28"/>
          <w:szCs w:val="28"/>
        </w:rPr>
        <w:lastRenderedPageBreak/>
        <w:t xml:space="preserve">системы, </w:t>
      </w:r>
      <w:r w:rsidR="0097371D">
        <w:rPr>
          <w:sz w:val="28"/>
          <w:szCs w:val="28"/>
        </w:rPr>
        <w:t xml:space="preserve">закрепляет переход от ценностной модели, ориентированной на освоение знаний, умений к </w:t>
      </w:r>
      <w:proofErr w:type="spellStart"/>
      <w:r w:rsidR="0097371D">
        <w:rPr>
          <w:sz w:val="28"/>
          <w:szCs w:val="28"/>
        </w:rPr>
        <w:t>компетентностной</w:t>
      </w:r>
      <w:proofErr w:type="spellEnd"/>
      <w:r w:rsidR="0097371D">
        <w:rPr>
          <w:sz w:val="28"/>
          <w:szCs w:val="28"/>
        </w:rPr>
        <w:t xml:space="preserve"> модели развития универсальных </w:t>
      </w:r>
      <w:proofErr w:type="spellStart"/>
      <w:r w:rsidR="0097371D">
        <w:rPr>
          <w:sz w:val="28"/>
          <w:szCs w:val="28"/>
        </w:rPr>
        <w:t>надпредметных</w:t>
      </w:r>
      <w:proofErr w:type="spellEnd"/>
      <w:r w:rsidR="0097371D">
        <w:rPr>
          <w:sz w:val="28"/>
          <w:szCs w:val="28"/>
        </w:rPr>
        <w:t xml:space="preserve"> компетентностей, способностей человека решать комплексные задачи в быстро меняющейся реальности, комплексно </w:t>
      </w:r>
      <w:proofErr w:type="spellStart"/>
      <w:r w:rsidR="0097371D">
        <w:rPr>
          <w:sz w:val="28"/>
          <w:szCs w:val="28"/>
        </w:rPr>
        <w:t>задействуя</w:t>
      </w:r>
      <w:proofErr w:type="spellEnd"/>
      <w:r w:rsidR="0097371D">
        <w:rPr>
          <w:sz w:val="28"/>
          <w:szCs w:val="28"/>
        </w:rPr>
        <w:t xml:space="preserve"> свой инновационный, креативный, коммуникативный и т.п. потенциал. </w:t>
      </w:r>
      <w:proofErr w:type="gramEnd"/>
    </w:p>
    <w:p w:rsidR="0097371D" w:rsidRPr="0097371D" w:rsidRDefault="0097371D" w:rsidP="0097371D">
      <w:pPr>
        <w:adjustRightInd w:val="0"/>
        <w:spacing w:line="360" w:lineRule="auto"/>
        <w:ind w:firstLine="720"/>
        <w:rPr>
          <w:spacing w:val="2"/>
          <w:sz w:val="28"/>
          <w:szCs w:val="28"/>
        </w:rPr>
      </w:pPr>
      <w:r w:rsidRPr="0097371D">
        <w:rPr>
          <w:spacing w:val="2"/>
          <w:sz w:val="28"/>
          <w:szCs w:val="28"/>
        </w:rPr>
        <w:t xml:space="preserve">Стержнем нового ФГОС являются </w:t>
      </w:r>
      <w:r w:rsidRPr="0097371D">
        <w:rPr>
          <w:bCs/>
          <w:iCs/>
          <w:spacing w:val="2"/>
          <w:sz w:val="28"/>
          <w:szCs w:val="28"/>
        </w:rPr>
        <w:t>требования к результатам</w:t>
      </w:r>
      <w:r w:rsidRPr="0097371D">
        <w:rPr>
          <w:spacing w:val="2"/>
          <w:sz w:val="28"/>
          <w:szCs w:val="28"/>
        </w:rPr>
        <w:t xml:space="preserve"> освоения основных образовательных программ. Результаты клас</w:t>
      </w:r>
      <w:r w:rsidRPr="0097371D">
        <w:rPr>
          <w:spacing w:val="2"/>
          <w:sz w:val="28"/>
          <w:szCs w:val="28"/>
        </w:rPr>
        <w:softHyphen/>
        <w:t xml:space="preserve">сифицируются по трём видам: предметные, </w:t>
      </w:r>
      <w:proofErr w:type="spellStart"/>
      <w:r w:rsidRPr="0097371D">
        <w:rPr>
          <w:spacing w:val="2"/>
          <w:sz w:val="28"/>
          <w:szCs w:val="28"/>
        </w:rPr>
        <w:t>метапредметные</w:t>
      </w:r>
      <w:proofErr w:type="spellEnd"/>
      <w:r w:rsidRPr="0097371D">
        <w:rPr>
          <w:spacing w:val="2"/>
          <w:sz w:val="28"/>
          <w:szCs w:val="28"/>
        </w:rPr>
        <w:t xml:space="preserve"> и личностные образовательные результаты. В разделе «Требования к результатам освоения основной образовательной программы основного общего образования» они представлены в общем виде как концептуальная идея общего образования. </w:t>
      </w:r>
    </w:p>
    <w:p w:rsidR="0097371D" w:rsidRPr="0097371D" w:rsidRDefault="0097371D" w:rsidP="0097371D">
      <w:pPr>
        <w:pStyle w:val="dash041e005f0431005f044b005f0447005f043d005f044b005f0439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97371D">
        <w:rPr>
          <w:rStyle w:val="dash041e005f0431005f044b005f0447005f043d005f044b005f0439005f005fchar1char1"/>
          <w:spacing w:val="2"/>
          <w:sz w:val="28"/>
          <w:szCs w:val="28"/>
        </w:rPr>
        <w:t xml:space="preserve">«Стандарт устанавливает требования к результатам освоения </w:t>
      </w:r>
      <w:proofErr w:type="gramStart"/>
      <w:r w:rsidRPr="0097371D">
        <w:rPr>
          <w:rStyle w:val="dash041e005f0431005f044b005f0447005f043d005f044b005f0439005f005fchar1char1"/>
          <w:spacing w:val="2"/>
          <w:sz w:val="28"/>
          <w:szCs w:val="28"/>
        </w:rPr>
        <w:t>обучающимися</w:t>
      </w:r>
      <w:proofErr w:type="gramEnd"/>
      <w:r w:rsidRPr="0097371D">
        <w:rPr>
          <w:rStyle w:val="dash041e005f0431005f044b005f0447005f043d005f044b005f0439005f005fchar1char1"/>
          <w:spacing w:val="2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97371D" w:rsidRPr="0097371D" w:rsidRDefault="0097371D" w:rsidP="0097371D">
      <w:pPr>
        <w:pStyle w:val="dash041e005f0431005f044b005f0447005f043d005f044b005f0439"/>
        <w:spacing w:line="360" w:lineRule="auto"/>
        <w:ind w:firstLine="720"/>
        <w:jc w:val="both"/>
        <w:rPr>
          <w:spacing w:val="2"/>
          <w:sz w:val="28"/>
          <w:szCs w:val="28"/>
        </w:rPr>
      </w:pPr>
      <w:proofErr w:type="gramStart"/>
      <w:r w:rsidRPr="0097371D">
        <w:rPr>
          <w:rStyle w:val="dash041e005f0431005f044b005f0447005f043d005f044b005f0439005f005fchar1char1"/>
          <w:bCs/>
          <w:i/>
          <w:spacing w:val="2"/>
          <w:sz w:val="28"/>
          <w:szCs w:val="28"/>
        </w:rPr>
        <w:t>личностным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t>, включающим готовность и способность обу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>чающихся к саморазвитию и личностному самоопределению, сформированность их мотивации к обучению и целенаправлен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>ной познавательной деятельности, системы значимых социаль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>ных и межличностных отношений, ценностно-смысловых уста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>новок, отражающих личностные и гражданские позиции в дея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 xml:space="preserve">тельности, социальные компетенции, правосознание, способность ставить цели и строить жизненные планы, </w:t>
      </w:r>
      <w:r w:rsidRPr="0097371D">
        <w:rPr>
          <w:spacing w:val="2"/>
          <w:sz w:val="28"/>
          <w:szCs w:val="28"/>
        </w:rPr>
        <w:t>способность к осозна</w:t>
      </w:r>
      <w:r w:rsidRPr="0097371D">
        <w:rPr>
          <w:spacing w:val="2"/>
          <w:sz w:val="28"/>
          <w:szCs w:val="28"/>
        </w:rPr>
        <w:softHyphen/>
        <w:t>нию российской идентичности в поликультурном социуме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t>;</w:t>
      </w:r>
      <w:proofErr w:type="gramEnd"/>
    </w:p>
    <w:p w:rsidR="0097371D" w:rsidRPr="0097371D" w:rsidRDefault="0097371D" w:rsidP="0097371D">
      <w:pPr>
        <w:pStyle w:val="dash041e005f0431005f044b005f0447005f043d005f044b005f04391"/>
        <w:spacing w:line="360" w:lineRule="auto"/>
        <w:ind w:firstLine="720"/>
        <w:rPr>
          <w:spacing w:val="2"/>
          <w:sz w:val="28"/>
          <w:szCs w:val="28"/>
        </w:rPr>
      </w:pPr>
      <w:proofErr w:type="spellStart"/>
      <w:proofErr w:type="gramStart"/>
      <w:r w:rsidRPr="0097371D">
        <w:rPr>
          <w:rStyle w:val="dash041e005f0431005f044b005f0447005f043d005f044b005f04391005f005fchar1char1"/>
          <w:bCs/>
          <w:i/>
          <w:spacing w:val="2"/>
          <w:sz w:val="28"/>
          <w:szCs w:val="28"/>
        </w:rPr>
        <w:t>метапредметным</w:t>
      </w:r>
      <w:proofErr w:type="spellEnd"/>
      <w:r w:rsidRPr="0097371D">
        <w:rPr>
          <w:rStyle w:val="dash041e005f0431005f044b005f0447005f043d005f044b005f04391005f005fchar1char1"/>
          <w:spacing w:val="2"/>
          <w:sz w:val="28"/>
          <w:szCs w:val="28"/>
        </w:rPr>
        <w:t xml:space="preserve">, включающим освоенные обучающимися </w:t>
      </w:r>
      <w:proofErr w:type="spellStart"/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межпредметные</w:t>
      </w:r>
      <w:proofErr w:type="spellEnd"/>
      <w:r w:rsidRPr="0097371D">
        <w:rPr>
          <w:rStyle w:val="dash041e005f0431005f044b005f0447005f043d005f044b005f04391005f005fchar1char1"/>
          <w:spacing w:val="2"/>
          <w:sz w:val="28"/>
          <w:szCs w:val="28"/>
        </w:rPr>
        <w:t xml:space="preserve"> понятия и универсальные учебные действия (ре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гуляти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в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ные, познавательные, коммуникативные), способность их использования в учебной, познавательной и социальной прак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тике, самостоятельности планирования и осуществления учебной деятельности и организации учебного сотрудничества с педаго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гами и сверстниками, к построению индивидуальной образова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тельной траект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о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рии;</w:t>
      </w:r>
      <w:proofErr w:type="gramEnd"/>
    </w:p>
    <w:p w:rsidR="0097371D" w:rsidRPr="0097371D" w:rsidRDefault="0097371D" w:rsidP="0097371D">
      <w:pPr>
        <w:pStyle w:val="dash041e005f0431005f044b005f0447005f043d005f044b005f04391"/>
        <w:spacing w:line="360" w:lineRule="auto"/>
        <w:ind w:firstLine="720"/>
        <w:rPr>
          <w:spacing w:val="2"/>
          <w:sz w:val="28"/>
          <w:szCs w:val="28"/>
        </w:rPr>
      </w:pPr>
      <w:proofErr w:type="gramStart"/>
      <w:r w:rsidRPr="0097371D">
        <w:rPr>
          <w:rStyle w:val="dash041e005f0431005f044b005f0447005f043d005f044b005f04391005f005fchar1char1"/>
          <w:bCs/>
          <w:i/>
          <w:spacing w:val="2"/>
          <w:sz w:val="28"/>
          <w:szCs w:val="28"/>
        </w:rPr>
        <w:lastRenderedPageBreak/>
        <w:t>предметным</w:t>
      </w:r>
      <w:r w:rsidRPr="0097371D">
        <w:rPr>
          <w:rStyle w:val="dash041e005f0431005f044b005f0447005f043d005f044b005f04391005f005fchar1char1"/>
          <w:bCs/>
          <w:spacing w:val="2"/>
          <w:sz w:val="28"/>
          <w:szCs w:val="28"/>
        </w:rPr>
        <w:t>,</w:t>
      </w:r>
      <w:r w:rsidRPr="0097371D">
        <w:rPr>
          <w:rStyle w:val="dash041e005f0431005f044b005f0447005f043d005f044b005f04391005f005fchar1char1"/>
          <w:b/>
          <w:bCs/>
          <w:spacing w:val="2"/>
          <w:sz w:val="28"/>
          <w:szCs w:val="28"/>
        </w:rPr>
        <w:t xml:space="preserve">  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включающим освоенные обучающимися в х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о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де изучения учебного предмета умения специфические для да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н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ной предметной области, виды деятельности по получению нов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о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го знания в рамках учебного предмета, его преобразованию и примен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е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 xml:space="preserve">нию </w:t>
      </w:r>
      <w:r w:rsidRPr="0097371D">
        <w:rPr>
          <w:rStyle w:val="dash041e005f0431005f044b005f0447005f043d005f044b005f04391char1"/>
          <w:spacing w:val="2"/>
          <w:sz w:val="28"/>
          <w:szCs w:val="28"/>
        </w:rPr>
        <w:t>в учебных, учебно-проектных и социально-про</w:t>
      </w:r>
      <w:r w:rsidRPr="0097371D">
        <w:rPr>
          <w:rStyle w:val="dash041e005f0431005f044b005f0447005f043d005f044b005f04391char1"/>
          <w:spacing w:val="2"/>
          <w:sz w:val="28"/>
          <w:szCs w:val="28"/>
        </w:rPr>
        <w:softHyphen/>
        <w:t>ектных ситуациях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, формирование научного типа мышления, на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учных представлений о ключевых теориях, типах и видах отно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шений, владение научной терминологией, ключевыми поня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softHyphen/>
        <w:t>тиями, методами и при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е</w:t>
      </w:r>
      <w:r w:rsidRPr="0097371D">
        <w:rPr>
          <w:rStyle w:val="dash041e005f0431005f044b005f0447005f043d005f044b005f04391005f005fchar1char1"/>
          <w:spacing w:val="2"/>
          <w:sz w:val="28"/>
          <w:szCs w:val="28"/>
        </w:rPr>
        <w:t>мами».</w:t>
      </w:r>
      <w:proofErr w:type="gramEnd"/>
    </w:p>
    <w:p w:rsidR="0097371D" w:rsidRPr="0097371D" w:rsidRDefault="0097371D" w:rsidP="0097371D">
      <w:pPr>
        <w:pStyle w:val="dash041e005f0431005f044b005f0447005f043d005f044b005f0439"/>
        <w:spacing w:line="360" w:lineRule="auto"/>
        <w:ind w:firstLine="720"/>
        <w:jc w:val="both"/>
        <w:rPr>
          <w:rStyle w:val="dash041e005f0431005f044b005f0447005f043d005f044b005f0439005f005fchar1char1"/>
          <w:spacing w:val="2"/>
          <w:sz w:val="28"/>
          <w:szCs w:val="28"/>
        </w:rPr>
      </w:pPr>
      <w:r w:rsidRPr="0097371D">
        <w:rPr>
          <w:rStyle w:val="dash041e005f0431005f044b005f0447005f043d005f044b005f0439005f005fchar1char1"/>
          <w:spacing w:val="2"/>
          <w:sz w:val="28"/>
          <w:szCs w:val="28"/>
        </w:rPr>
        <w:t>Сквозными образовательными результатами, на которые Стандарт призывает ориентироваться школы, являются образова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>тельная самостоятельность, образовательная инициативность, образовательная ответственность. Данные качества востребованы сегодня не только в образовании, но и в социальной и профес</w:t>
      </w:r>
      <w:r w:rsidRPr="0097371D">
        <w:rPr>
          <w:rStyle w:val="dash041e005f0431005f044b005f0447005f043d005f044b005f0439005f005fchar1char1"/>
          <w:spacing w:val="2"/>
          <w:sz w:val="28"/>
          <w:szCs w:val="28"/>
        </w:rPr>
        <w:softHyphen/>
        <w:t>сиональной деятельности.</w:t>
      </w:r>
    </w:p>
    <w:p w:rsidR="000A5EC9" w:rsidRDefault="000A5EC9" w:rsidP="000A5EC9">
      <w:pPr>
        <w:spacing w:line="360" w:lineRule="auto"/>
        <w:ind w:firstLine="851"/>
        <w:rPr>
          <w:sz w:val="28"/>
          <w:szCs w:val="28"/>
        </w:rPr>
      </w:pPr>
      <w:r>
        <w:rPr>
          <w:sz w:val="28"/>
        </w:rPr>
        <w:t xml:space="preserve">Требования постиндустриального общества и современной образовательной политики предусматривают модернизацию школы в направлении реализации </w:t>
      </w:r>
      <w:r>
        <w:rPr>
          <w:sz w:val="28"/>
          <w:szCs w:val="28"/>
        </w:rPr>
        <w:t>двух основных аспектов образования, определяющих смысл и направленность образовательной деятельности:</w:t>
      </w:r>
    </w:p>
    <w:p w:rsidR="000A5EC9" w:rsidRDefault="000A5EC9" w:rsidP="000A5EC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аспект индивидуализации – раскрытие личностного потенциала, самореализация, самоутверждение, саморазвитие личности и т.п.;</w:t>
      </w:r>
    </w:p>
    <w:p w:rsidR="000A5EC9" w:rsidRDefault="000A5EC9" w:rsidP="000A5EC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аспект активной социализации – адаптация образования к требованиям рынка труда в постиндустриальную эпоху, освоение профессиональных и социальных компетентностей.</w:t>
      </w:r>
    </w:p>
    <w:p w:rsidR="00A83D69" w:rsidRPr="0097371D" w:rsidRDefault="00A83D69" w:rsidP="0097371D">
      <w:pPr>
        <w:spacing w:line="360" w:lineRule="auto"/>
        <w:ind w:firstLine="720"/>
        <w:rPr>
          <w:spacing w:val="-4"/>
          <w:sz w:val="28"/>
          <w:szCs w:val="28"/>
          <w:lang w:eastAsia="ar-SA"/>
        </w:rPr>
      </w:pPr>
      <w:r w:rsidRPr="0097371D">
        <w:rPr>
          <w:sz w:val="28"/>
          <w:szCs w:val="28"/>
          <w:lang w:eastAsia="ar-SA"/>
        </w:rPr>
        <w:t>Технологически реализуемая гумани</w:t>
      </w:r>
      <w:r w:rsidRPr="0097371D">
        <w:rPr>
          <w:sz w:val="28"/>
          <w:szCs w:val="28"/>
          <w:lang w:eastAsia="ar-SA"/>
        </w:rPr>
        <w:softHyphen/>
        <w:t>зация образования приводит к ориентации на компетентностный подход, рассматриваемый в монографии авторского коллектива</w:t>
      </w:r>
      <w:r w:rsidRPr="0097371D">
        <w:rPr>
          <w:sz w:val="28"/>
          <w:szCs w:val="28"/>
        </w:rPr>
        <w:t xml:space="preserve"> </w:t>
      </w:r>
      <w:proofErr w:type="spellStart"/>
      <w:r w:rsidRPr="0097371D">
        <w:rPr>
          <w:sz w:val="28"/>
          <w:szCs w:val="28"/>
        </w:rPr>
        <w:t>Зеер</w:t>
      </w:r>
      <w:proofErr w:type="spellEnd"/>
      <w:r w:rsidRPr="0097371D">
        <w:rPr>
          <w:sz w:val="28"/>
          <w:szCs w:val="28"/>
        </w:rPr>
        <w:t xml:space="preserve"> Э.Ф., Павлова А.М., </w:t>
      </w:r>
      <w:proofErr w:type="spellStart"/>
      <w:r w:rsidRPr="0097371D">
        <w:rPr>
          <w:sz w:val="28"/>
          <w:szCs w:val="28"/>
        </w:rPr>
        <w:t>Сыманюк</w:t>
      </w:r>
      <w:proofErr w:type="spellEnd"/>
      <w:r w:rsidRPr="0097371D">
        <w:rPr>
          <w:sz w:val="28"/>
          <w:szCs w:val="28"/>
        </w:rPr>
        <w:t xml:space="preserve"> Э.Э.</w:t>
      </w:r>
      <w:r w:rsidRPr="0097371D">
        <w:rPr>
          <w:sz w:val="28"/>
          <w:szCs w:val="28"/>
          <w:lang w:eastAsia="ar-SA"/>
        </w:rPr>
        <w:t xml:space="preserve"> как «обучаемость, само</w:t>
      </w:r>
      <w:r w:rsidRPr="0097371D">
        <w:rPr>
          <w:sz w:val="28"/>
          <w:szCs w:val="28"/>
          <w:lang w:eastAsia="ar-SA"/>
        </w:rPr>
        <w:softHyphen/>
        <w:t xml:space="preserve">определение, социализация и развитие индивидуальности. В </w:t>
      </w:r>
      <w:r w:rsidRPr="0097371D">
        <w:rPr>
          <w:spacing w:val="-2"/>
          <w:sz w:val="28"/>
          <w:szCs w:val="28"/>
          <w:lang w:eastAsia="ar-SA"/>
        </w:rPr>
        <w:t>каче</w:t>
      </w:r>
      <w:r w:rsidRPr="0097371D">
        <w:rPr>
          <w:spacing w:val="-2"/>
          <w:sz w:val="28"/>
          <w:szCs w:val="28"/>
          <w:lang w:eastAsia="ar-SA"/>
        </w:rPr>
        <w:softHyphen/>
        <w:t>стве инструментальных средств достижения этих целей выступают принципиально новые образовательные конструкты: компетентно</w:t>
      </w:r>
      <w:r w:rsidRPr="0097371D">
        <w:rPr>
          <w:spacing w:val="-2"/>
          <w:sz w:val="28"/>
          <w:szCs w:val="28"/>
          <w:lang w:eastAsia="ar-SA"/>
        </w:rPr>
        <w:softHyphen/>
        <w:t>сти</w:t>
      </w:r>
      <w:r w:rsidRPr="0097371D">
        <w:rPr>
          <w:spacing w:val="-4"/>
          <w:sz w:val="28"/>
          <w:szCs w:val="28"/>
          <w:lang w:eastAsia="ar-SA"/>
        </w:rPr>
        <w:t>, компетенции и</w:t>
      </w:r>
      <w:r w:rsidR="007C5F2A">
        <w:rPr>
          <w:spacing w:val="-4"/>
          <w:sz w:val="28"/>
          <w:szCs w:val="28"/>
          <w:lang w:eastAsia="ar-SA"/>
        </w:rPr>
        <w:t xml:space="preserve"> </w:t>
      </w:r>
      <w:proofErr w:type="spellStart"/>
      <w:r w:rsidR="007C5F2A">
        <w:rPr>
          <w:spacing w:val="-4"/>
          <w:sz w:val="28"/>
          <w:szCs w:val="28"/>
          <w:lang w:eastAsia="ar-SA"/>
        </w:rPr>
        <w:t>метапрофессиональные</w:t>
      </w:r>
      <w:proofErr w:type="spellEnd"/>
      <w:r w:rsidR="007C5F2A">
        <w:rPr>
          <w:spacing w:val="-4"/>
          <w:sz w:val="28"/>
          <w:szCs w:val="28"/>
          <w:lang w:eastAsia="ar-SA"/>
        </w:rPr>
        <w:t xml:space="preserve"> качества».</w:t>
      </w:r>
    </w:p>
    <w:p w:rsidR="00A83D69" w:rsidRPr="0097371D" w:rsidRDefault="00A83D69" w:rsidP="0097371D">
      <w:pPr>
        <w:spacing w:line="360" w:lineRule="auto"/>
        <w:ind w:firstLine="720"/>
        <w:rPr>
          <w:sz w:val="28"/>
          <w:szCs w:val="28"/>
        </w:rPr>
      </w:pPr>
      <w:r w:rsidRPr="0097371D">
        <w:rPr>
          <w:sz w:val="28"/>
          <w:szCs w:val="28"/>
        </w:rPr>
        <w:t>В отечественной науке исследователи предлагают проектиро</w:t>
      </w:r>
      <w:r w:rsidRPr="0097371D">
        <w:rPr>
          <w:sz w:val="28"/>
          <w:szCs w:val="28"/>
        </w:rPr>
        <w:softHyphen/>
        <w:t xml:space="preserve">вать процесс </w:t>
      </w:r>
      <w:r w:rsidRPr="0097371D">
        <w:rPr>
          <w:sz w:val="28"/>
          <w:szCs w:val="28"/>
        </w:rPr>
        <w:lastRenderedPageBreak/>
        <w:t>обучения, ориентируя его на формирование компе</w:t>
      </w:r>
      <w:r w:rsidRPr="0097371D">
        <w:rPr>
          <w:sz w:val="28"/>
          <w:szCs w:val="28"/>
        </w:rPr>
        <w:softHyphen/>
        <w:t>тентности как конеч</w:t>
      </w:r>
      <w:r w:rsidRPr="0097371D">
        <w:rPr>
          <w:sz w:val="28"/>
          <w:szCs w:val="28"/>
        </w:rPr>
        <w:softHyphen/>
        <w:t>н</w:t>
      </w:r>
      <w:r w:rsidR="0097371D" w:rsidRPr="0097371D">
        <w:rPr>
          <w:sz w:val="28"/>
          <w:szCs w:val="28"/>
        </w:rPr>
        <w:t xml:space="preserve">ого результата (Н.В. Кузьмина, </w:t>
      </w:r>
      <w:r w:rsidRPr="0097371D">
        <w:rPr>
          <w:sz w:val="28"/>
          <w:szCs w:val="28"/>
        </w:rPr>
        <w:t>А.К. Маркова, А.В. Хуторской). Термин «компетентность» явля</w:t>
      </w:r>
      <w:r w:rsidRPr="0097371D">
        <w:rPr>
          <w:sz w:val="28"/>
          <w:szCs w:val="28"/>
        </w:rPr>
        <w:softHyphen/>
        <w:t>ется производным от слова «компетентный». Слово «</w:t>
      </w:r>
      <w:proofErr w:type="gramStart"/>
      <w:r w:rsidRPr="0097371D">
        <w:rPr>
          <w:sz w:val="28"/>
          <w:szCs w:val="28"/>
        </w:rPr>
        <w:t>компетент</w:t>
      </w:r>
      <w:r w:rsidRPr="0097371D">
        <w:rPr>
          <w:sz w:val="28"/>
          <w:szCs w:val="28"/>
        </w:rPr>
        <w:softHyphen/>
        <w:t>ный</w:t>
      </w:r>
      <w:proofErr w:type="gramEnd"/>
      <w:r w:rsidRPr="0097371D">
        <w:rPr>
          <w:sz w:val="28"/>
          <w:szCs w:val="28"/>
        </w:rPr>
        <w:t xml:space="preserve">» (от лат. </w:t>
      </w:r>
      <w:proofErr w:type="spellStart"/>
      <w:r w:rsidRPr="0097371D">
        <w:rPr>
          <w:sz w:val="28"/>
          <w:szCs w:val="28"/>
        </w:rPr>
        <w:t>competens</w:t>
      </w:r>
      <w:proofErr w:type="spellEnd"/>
      <w:r w:rsidRPr="0097371D">
        <w:rPr>
          <w:sz w:val="28"/>
          <w:szCs w:val="28"/>
        </w:rPr>
        <w:t xml:space="preserve">, </w:t>
      </w:r>
      <w:proofErr w:type="spellStart"/>
      <w:r w:rsidRPr="0097371D">
        <w:rPr>
          <w:sz w:val="28"/>
          <w:szCs w:val="28"/>
        </w:rPr>
        <w:t>competentis</w:t>
      </w:r>
      <w:proofErr w:type="spellEnd"/>
      <w:r w:rsidRPr="0097371D">
        <w:rPr>
          <w:sz w:val="28"/>
          <w:szCs w:val="28"/>
        </w:rPr>
        <w:t xml:space="preserve"> – соответствующий, способ</w:t>
      </w:r>
      <w:r w:rsidRPr="0097371D">
        <w:rPr>
          <w:sz w:val="28"/>
          <w:szCs w:val="28"/>
        </w:rPr>
        <w:softHyphen/>
        <w:t xml:space="preserve">ный; или </w:t>
      </w:r>
      <w:proofErr w:type="spellStart"/>
      <w:r w:rsidRPr="0097371D">
        <w:rPr>
          <w:sz w:val="28"/>
          <w:szCs w:val="28"/>
        </w:rPr>
        <w:t>compete</w:t>
      </w:r>
      <w:proofErr w:type="spellEnd"/>
      <w:r w:rsidRPr="0097371D">
        <w:rPr>
          <w:sz w:val="28"/>
          <w:szCs w:val="28"/>
        </w:rPr>
        <w:t xml:space="preserve"> – добиваюсь, соответствую, подхожу) – знаю</w:t>
      </w:r>
      <w:r w:rsidRPr="0097371D">
        <w:rPr>
          <w:sz w:val="28"/>
          <w:szCs w:val="28"/>
        </w:rPr>
        <w:softHyphen/>
        <w:t>щий, сведущий в определенной области; имеющий право по своим знаниям или полномочиям делать или решить что-либо, судить о чем-либо. В настоящее время юридическое содержание к</w:t>
      </w:r>
      <w:r w:rsidRPr="0097371D">
        <w:rPr>
          <w:sz w:val="28"/>
          <w:szCs w:val="28"/>
        </w:rPr>
        <w:t>а</w:t>
      </w:r>
      <w:r w:rsidRPr="0097371D">
        <w:rPr>
          <w:sz w:val="28"/>
          <w:szCs w:val="28"/>
        </w:rPr>
        <w:t>тегории «компетенция» определяется как совокупность полном</w:t>
      </w:r>
      <w:r w:rsidRPr="0097371D">
        <w:rPr>
          <w:sz w:val="28"/>
          <w:szCs w:val="28"/>
        </w:rPr>
        <w:t>о</w:t>
      </w:r>
      <w:r w:rsidRPr="0097371D">
        <w:rPr>
          <w:sz w:val="28"/>
          <w:szCs w:val="28"/>
        </w:rPr>
        <w:t>чий, ко</w:t>
      </w:r>
      <w:r w:rsidRPr="0097371D">
        <w:rPr>
          <w:sz w:val="28"/>
          <w:szCs w:val="28"/>
        </w:rPr>
        <w:softHyphen/>
        <w:t>то</w:t>
      </w:r>
      <w:r w:rsidRPr="0097371D">
        <w:rPr>
          <w:sz w:val="28"/>
          <w:szCs w:val="28"/>
        </w:rPr>
        <w:softHyphen/>
        <w:t>рыми располагает какой-либо орган или должностное лицо, опре</w:t>
      </w:r>
      <w:r w:rsidRPr="0097371D">
        <w:rPr>
          <w:sz w:val="28"/>
          <w:szCs w:val="28"/>
        </w:rPr>
        <w:softHyphen/>
        <w:t>деленных конституциями, законами и изданными на основе и во исполнение актами госуда</w:t>
      </w:r>
      <w:r w:rsidRPr="0097371D">
        <w:rPr>
          <w:sz w:val="28"/>
          <w:szCs w:val="28"/>
        </w:rPr>
        <w:t>р</w:t>
      </w:r>
      <w:r w:rsidRPr="0097371D">
        <w:rPr>
          <w:sz w:val="28"/>
          <w:szCs w:val="28"/>
        </w:rPr>
        <w:t>ственного управления.</w:t>
      </w:r>
    </w:p>
    <w:p w:rsidR="00A83D69" w:rsidRPr="0097371D" w:rsidRDefault="00A83D69" w:rsidP="0097371D">
      <w:pPr>
        <w:spacing w:line="360" w:lineRule="auto"/>
        <w:ind w:firstLine="720"/>
        <w:rPr>
          <w:sz w:val="28"/>
          <w:szCs w:val="28"/>
        </w:rPr>
      </w:pPr>
      <w:proofErr w:type="gramStart"/>
      <w:r w:rsidRPr="0097371D">
        <w:rPr>
          <w:sz w:val="28"/>
          <w:szCs w:val="28"/>
        </w:rPr>
        <w:t>Компетентность – уровень знаний, навыков, опыта субъекта в той или иной области, отвечающий объективным требованиям к реализации совокупности установленных полномочий (прав и обязанностей) субъекта (управляющего органа, должностного л</w:t>
      </w:r>
      <w:r w:rsidRPr="0097371D">
        <w:rPr>
          <w:sz w:val="28"/>
          <w:szCs w:val="28"/>
        </w:rPr>
        <w:t>и</w:t>
      </w:r>
      <w:r w:rsidRPr="0097371D">
        <w:rPr>
          <w:sz w:val="28"/>
          <w:szCs w:val="28"/>
        </w:rPr>
        <w:t>ца), устанавливаемых формально (законами, другими норма</w:t>
      </w:r>
      <w:r w:rsidRPr="0097371D">
        <w:rPr>
          <w:sz w:val="28"/>
          <w:szCs w:val="28"/>
        </w:rPr>
        <w:softHyphen/>
        <w:t>тивными актами, положениями, инструкциями, уставами) или не</w:t>
      </w:r>
      <w:r w:rsidRPr="0097371D">
        <w:rPr>
          <w:sz w:val="28"/>
          <w:szCs w:val="28"/>
        </w:rPr>
        <w:softHyphen/>
        <w:t>формально (обычаи, традиции, договоренности).</w:t>
      </w:r>
      <w:proofErr w:type="gramEnd"/>
      <w:r w:rsidRPr="0097371D">
        <w:rPr>
          <w:sz w:val="28"/>
          <w:szCs w:val="28"/>
        </w:rPr>
        <w:t xml:space="preserve"> В определении компетентности мы исходим из следующих логических посылок:       1) компетенция и компетентность находятся в тесной взаимо</w:t>
      </w:r>
      <w:r w:rsidRPr="0097371D">
        <w:rPr>
          <w:sz w:val="28"/>
          <w:szCs w:val="28"/>
        </w:rPr>
        <w:softHyphen/>
        <w:t xml:space="preserve">связи, </w:t>
      </w:r>
      <w:proofErr w:type="spellStart"/>
      <w:r w:rsidRPr="0097371D">
        <w:rPr>
          <w:sz w:val="28"/>
          <w:szCs w:val="28"/>
        </w:rPr>
        <w:t>взаимодополняют</w:t>
      </w:r>
      <w:proofErr w:type="spellEnd"/>
      <w:r w:rsidRPr="0097371D">
        <w:rPr>
          <w:sz w:val="28"/>
          <w:szCs w:val="28"/>
        </w:rPr>
        <w:t xml:space="preserve"> друг друга; 2) компетентность есть про</w:t>
      </w:r>
      <w:r w:rsidRPr="0097371D">
        <w:rPr>
          <w:sz w:val="28"/>
          <w:szCs w:val="28"/>
        </w:rPr>
        <w:softHyphen/>
        <w:t>изводное компетенции, но в свою очередь, проявляет индивиду</w:t>
      </w:r>
      <w:r w:rsidRPr="0097371D">
        <w:rPr>
          <w:sz w:val="28"/>
          <w:szCs w:val="28"/>
        </w:rPr>
        <w:softHyphen/>
        <w:t>альную сп</w:t>
      </w:r>
      <w:r w:rsidRPr="0097371D">
        <w:rPr>
          <w:sz w:val="28"/>
          <w:szCs w:val="28"/>
        </w:rPr>
        <w:t>е</w:t>
      </w:r>
      <w:r w:rsidRPr="0097371D">
        <w:rPr>
          <w:sz w:val="28"/>
          <w:szCs w:val="28"/>
        </w:rPr>
        <w:t>цифику каждого от</w:t>
      </w:r>
      <w:r w:rsidRPr="0097371D">
        <w:rPr>
          <w:sz w:val="28"/>
          <w:szCs w:val="28"/>
        </w:rPr>
        <w:softHyphen/>
        <w:t xml:space="preserve">дельного субъекта как носителя компетенции; 3) степень развитости личностных характеристик субъекта </w:t>
      </w:r>
      <w:proofErr w:type="gramStart"/>
      <w:r w:rsidRPr="0097371D">
        <w:rPr>
          <w:sz w:val="28"/>
          <w:szCs w:val="28"/>
        </w:rPr>
        <w:t>сп</w:t>
      </w:r>
      <w:r w:rsidRPr="0097371D">
        <w:rPr>
          <w:sz w:val="28"/>
          <w:szCs w:val="28"/>
        </w:rPr>
        <w:t>о</w:t>
      </w:r>
      <w:r w:rsidRPr="0097371D">
        <w:rPr>
          <w:sz w:val="28"/>
          <w:szCs w:val="28"/>
        </w:rPr>
        <w:t>собствует</w:t>
      </w:r>
      <w:proofErr w:type="gramEnd"/>
      <w:r w:rsidRPr="0097371D">
        <w:rPr>
          <w:sz w:val="28"/>
          <w:szCs w:val="28"/>
        </w:rPr>
        <w:t xml:space="preserve"> или препятствует реализации компетен</w:t>
      </w:r>
      <w:r w:rsidRPr="0097371D">
        <w:rPr>
          <w:sz w:val="28"/>
          <w:szCs w:val="28"/>
        </w:rPr>
        <w:softHyphen/>
        <w:t>ции; 4) уровень знаний, соот</w:t>
      </w:r>
      <w:r w:rsidRPr="0097371D">
        <w:rPr>
          <w:sz w:val="28"/>
          <w:szCs w:val="28"/>
        </w:rPr>
        <w:softHyphen/>
        <w:t>ветствующий компетенции, есть предпо</w:t>
      </w:r>
      <w:r w:rsidRPr="0097371D">
        <w:rPr>
          <w:sz w:val="28"/>
          <w:szCs w:val="28"/>
        </w:rPr>
        <w:softHyphen/>
        <w:t>сылка успе</w:t>
      </w:r>
      <w:r w:rsidRPr="0097371D">
        <w:rPr>
          <w:sz w:val="28"/>
          <w:szCs w:val="28"/>
        </w:rPr>
        <w:t>ш</w:t>
      </w:r>
      <w:r w:rsidRPr="0097371D">
        <w:rPr>
          <w:sz w:val="28"/>
          <w:szCs w:val="28"/>
        </w:rPr>
        <w:t>ной ее реали</w:t>
      </w:r>
      <w:r w:rsidRPr="0097371D">
        <w:rPr>
          <w:sz w:val="28"/>
          <w:szCs w:val="28"/>
        </w:rPr>
        <w:softHyphen/>
        <w:t xml:space="preserve">зации. </w:t>
      </w:r>
    </w:p>
    <w:p w:rsidR="00A6292F" w:rsidRPr="005A0522" w:rsidRDefault="00A6292F" w:rsidP="00997562">
      <w:pPr>
        <w:spacing w:line="360" w:lineRule="auto"/>
        <w:ind w:firstLine="720"/>
        <w:rPr>
          <w:bCs/>
          <w:iCs/>
          <w:noProof/>
          <w:sz w:val="28"/>
          <w:szCs w:val="28"/>
        </w:rPr>
      </w:pPr>
    </w:p>
    <w:p w:rsidR="000363B2" w:rsidRPr="009510C3" w:rsidRDefault="005A0522" w:rsidP="009510C3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522">
        <w:rPr>
          <w:b/>
          <w:sz w:val="28"/>
          <w:szCs w:val="28"/>
        </w:rPr>
        <w:t>Функциональная</w:t>
      </w:r>
      <w:r>
        <w:rPr>
          <w:sz w:val="28"/>
          <w:szCs w:val="28"/>
        </w:rPr>
        <w:t xml:space="preserve"> </w:t>
      </w:r>
      <w:r w:rsidR="00582C2B" w:rsidRPr="00582C2B">
        <w:rPr>
          <w:b/>
          <w:sz w:val="28"/>
          <w:szCs w:val="28"/>
        </w:rPr>
        <w:t>модел</w:t>
      </w:r>
      <w:r>
        <w:rPr>
          <w:b/>
          <w:sz w:val="28"/>
          <w:szCs w:val="28"/>
        </w:rPr>
        <w:t>ь</w:t>
      </w:r>
      <w:r w:rsidR="00582C2B" w:rsidRPr="00582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общего образования, выступающая </w:t>
      </w:r>
      <w:r w:rsidR="00582C2B" w:rsidRPr="00582C2B">
        <w:rPr>
          <w:b/>
          <w:sz w:val="28"/>
          <w:szCs w:val="28"/>
        </w:rPr>
        <w:t xml:space="preserve">фактором развития личностного потенциала и ключевых компетентностей учащихся </w:t>
      </w:r>
      <w:r w:rsidR="00582C2B" w:rsidRPr="009510C3">
        <w:rPr>
          <w:b/>
          <w:sz w:val="28"/>
          <w:szCs w:val="28"/>
        </w:rPr>
        <w:t>в условиях постиндустриальног</w:t>
      </w:r>
      <w:r w:rsidR="00C32B7B" w:rsidRPr="009510C3">
        <w:rPr>
          <w:b/>
          <w:sz w:val="28"/>
          <w:szCs w:val="28"/>
        </w:rPr>
        <w:t>о общества</w:t>
      </w:r>
    </w:p>
    <w:p w:rsidR="009510C3" w:rsidRDefault="009510C3" w:rsidP="009510C3">
      <w:pPr>
        <w:spacing w:line="360" w:lineRule="auto"/>
        <w:ind w:firstLine="709"/>
        <w:rPr>
          <w:sz w:val="28"/>
          <w:szCs w:val="28"/>
        </w:rPr>
      </w:pPr>
      <w:r w:rsidRPr="00F179AD">
        <w:rPr>
          <w:bCs/>
          <w:sz w:val="28"/>
          <w:szCs w:val="28"/>
        </w:rPr>
        <w:t>В традиционном (</w:t>
      </w:r>
      <w:proofErr w:type="spellStart"/>
      <w:r>
        <w:rPr>
          <w:bCs/>
          <w:sz w:val="28"/>
          <w:szCs w:val="28"/>
        </w:rPr>
        <w:t>предметно-</w:t>
      </w:r>
      <w:r w:rsidRPr="00F179AD">
        <w:rPr>
          <w:bCs/>
          <w:sz w:val="28"/>
          <w:szCs w:val="28"/>
        </w:rPr>
        <w:t>знаниевом</w:t>
      </w:r>
      <w:proofErr w:type="spellEnd"/>
      <w:r w:rsidRPr="00F179AD">
        <w:rPr>
          <w:bCs/>
          <w:sz w:val="28"/>
          <w:szCs w:val="28"/>
        </w:rPr>
        <w:t xml:space="preserve">) подходе </w:t>
      </w:r>
      <w:r w:rsidRPr="00F179AD">
        <w:rPr>
          <w:sz w:val="28"/>
          <w:szCs w:val="28"/>
        </w:rPr>
        <w:t xml:space="preserve">делается акцент на </w:t>
      </w:r>
      <w:r>
        <w:rPr>
          <w:sz w:val="28"/>
          <w:szCs w:val="28"/>
        </w:rPr>
        <w:lastRenderedPageBreak/>
        <w:t>информировании учащихся</w:t>
      </w:r>
      <w:r w:rsidRPr="00F179AD">
        <w:rPr>
          <w:sz w:val="28"/>
          <w:szCs w:val="28"/>
        </w:rPr>
        <w:t xml:space="preserve">: </w:t>
      </w:r>
      <w:r w:rsidRPr="00F179AD">
        <w:rPr>
          <w:bCs/>
          <w:sz w:val="28"/>
          <w:szCs w:val="28"/>
        </w:rPr>
        <w:t xml:space="preserve">«Каким знаниям обучать?», </w:t>
      </w:r>
      <w:r w:rsidRPr="00F179AD">
        <w:rPr>
          <w:sz w:val="28"/>
          <w:szCs w:val="28"/>
        </w:rPr>
        <w:t>основным с</w:t>
      </w:r>
      <w:r w:rsidRPr="00F179AD">
        <w:rPr>
          <w:sz w:val="28"/>
          <w:szCs w:val="28"/>
        </w:rPr>
        <w:t>о</w:t>
      </w:r>
      <w:r w:rsidRPr="00F179AD">
        <w:rPr>
          <w:sz w:val="28"/>
          <w:szCs w:val="28"/>
        </w:rPr>
        <w:t xml:space="preserve">держанием обучения являются </w:t>
      </w:r>
      <w:r w:rsidRPr="00F179AD">
        <w:rPr>
          <w:bCs/>
          <w:sz w:val="28"/>
          <w:szCs w:val="28"/>
        </w:rPr>
        <w:t>объекты и явления окружающего мира</w:t>
      </w:r>
      <w:r w:rsidRPr="00F179AD">
        <w:rPr>
          <w:sz w:val="28"/>
          <w:szCs w:val="28"/>
        </w:rPr>
        <w:t xml:space="preserve"> и представления о них в науке и практике. Это находит свое отражение в учебных программах, где перечисляются факты, п</w:t>
      </w:r>
      <w:r w:rsidRPr="00F179AD">
        <w:rPr>
          <w:sz w:val="28"/>
          <w:szCs w:val="28"/>
        </w:rPr>
        <w:t>о</w:t>
      </w:r>
      <w:r w:rsidRPr="00F179AD">
        <w:rPr>
          <w:sz w:val="28"/>
          <w:szCs w:val="28"/>
        </w:rPr>
        <w:t>нятия, теории, которые подлежат изучению (пониманию, закре</w:t>
      </w:r>
      <w:r w:rsidRPr="00F179AD">
        <w:rPr>
          <w:sz w:val="28"/>
          <w:szCs w:val="28"/>
        </w:rPr>
        <w:t>п</w:t>
      </w:r>
      <w:r w:rsidRPr="00F179AD">
        <w:rPr>
          <w:sz w:val="28"/>
          <w:szCs w:val="28"/>
        </w:rPr>
        <w:t xml:space="preserve">лению). Естественный вопрос учащихся: </w:t>
      </w:r>
      <w:r w:rsidRPr="00F179AD">
        <w:rPr>
          <w:bCs/>
          <w:sz w:val="28"/>
          <w:szCs w:val="28"/>
        </w:rPr>
        <w:t>«Зачем это изучать?»</w:t>
      </w:r>
      <w:r w:rsidRPr="00F179AD">
        <w:rPr>
          <w:sz w:val="28"/>
          <w:szCs w:val="28"/>
        </w:rPr>
        <w:t xml:space="preserve"> раздражает учителя и считается неприличным. </w:t>
      </w:r>
    </w:p>
    <w:p w:rsidR="009510C3" w:rsidRDefault="009510C3" w:rsidP="009510C3">
      <w:pPr>
        <w:tabs>
          <w:tab w:val="left" w:pos="9639"/>
          <w:tab w:val="left" w:pos="10065"/>
        </w:tabs>
        <w:adjustRightInd w:val="0"/>
        <w:spacing w:line="360" w:lineRule="auto"/>
        <w:ind w:firstLine="709"/>
        <w:rPr>
          <w:sz w:val="28"/>
          <w:szCs w:val="28"/>
        </w:rPr>
      </w:pPr>
      <w:r w:rsidRPr="00F179AD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постиндустриальной модели образования</w:t>
      </w:r>
      <w:r w:rsidRPr="00F179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стави</w:t>
      </w:r>
      <w:r w:rsidRPr="00F179AD">
        <w:rPr>
          <w:sz w:val="28"/>
          <w:szCs w:val="28"/>
        </w:rPr>
        <w:t>тся акцент</w:t>
      </w:r>
      <w:proofErr w:type="gramEnd"/>
      <w:r w:rsidRPr="00F179AD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компетентностном</w:t>
      </w:r>
      <w:proofErr w:type="spellEnd"/>
      <w:r w:rsidRPr="00F179AD">
        <w:rPr>
          <w:sz w:val="28"/>
          <w:szCs w:val="28"/>
        </w:rPr>
        <w:t xml:space="preserve"> содержании образования: </w:t>
      </w:r>
      <w:r w:rsidRPr="00F179AD">
        <w:rPr>
          <w:bCs/>
          <w:sz w:val="28"/>
          <w:szCs w:val="28"/>
        </w:rPr>
        <w:t xml:space="preserve">«Каким способам деятельности обучать?». </w:t>
      </w:r>
      <w:r w:rsidRPr="00F179AD">
        <w:rPr>
          <w:sz w:val="28"/>
          <w:szCs w:val="28"/>
        </w:rPr>
        <w:t xml:space="preserve">Основным содержанием обучения становятся </w:t>
      </w:r>
      <w:r w:rsidRPr="00F179AD">
        <w:rPr>
          <w:bCs/>
          <w:sz w:val="28"/>
          <w:szCs w:val="28"/>
        </w:rPr>
        <w:t>дейс</w:t>
      </w:r>
      <w:r w:rsidRPr="00F179AD">
        <w:rPr>
          <w:bCs/>
          <w:sz w:val="28"/>
          <w:szCs w:val="28"/>
        </w:rPr>
        <w:t>т</w:t>
      </w:r>
      <w:r w:rsidRPr="00F179AD">
        <w:rPr>
          <w:bCs/>
          <w:sz w:val="28"/>
          <w:szCs w:val="28"/>
        </w:rPr>
        <w:t>вия, операции</w:t>
      </w:r>
      <w:r w:rsidRPr="00F179AD">
        <w:rPr>
          <w:sz w:val="28"/>
          <w:szCs w:val="28"/>
        </w:rPr>
        <w:t>, соотносящиеся с проблемой, которую нужно ра</w:t>
      </w:r>
      <w:r w:rsidRPr="00F179AD">
        <w:rPr>
          <w:sz w:val="28"/>
          <w:szCs w:val="28"/>
        </w:rPr>
        <w:t>з</w:t>
      </w:r>
      <w:r w:rsidRPr="00F179AD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учащимся</w:t>
      </w:r>
      <w:r w:rsidRPr="00F179AD">
        <w:rPr>
          <w:sz w:val="28"/>
          <w:szCs w:val="28"/>
        </w:rPr>
        <w:t xml:space="preserve">. Особенность данного подхода в том, что прослеживаются условия </w:t>
      </w:r>
      <w:r>
        <w:rPr>
          <w:sz w:val="28"/>
          <w:szCs w:val="28"/>
        </w:rPr>
        <w:t>применения</w:t>
      </w:r>
      <w:r w:rsidRPr="00F179AD">
        <w:rPr>
          <w:sz w:val="28"/>
          <w:szCs w:val="28"/>
        </w:rPr>
        <w:t xml:space="preserve"> знания. При таком подходе учебная деятельность, приобретая и</w:t>
      </w:r>
      <w:r w:rsidRPr="00F179AD">
        <w:rPr>
          <w:sz w:val="28"/>
          <w:szCs w:val="28"/>
        </w:rPr>
        <w:t>с</w:t>
      </w:r>
      <w:r w:rsidRPr="00F179AD">
        <w:rPr>
          <w:sz w:val="28"/>
          <w:szCs w:val="28"/>
        </w:rPr>
        <w:t xml:space="preserve">следовательский и практико-преобразовательный характер, сама становится предметом усвоения. </w:t>
      </w:r>
      <w:proofErr w:type="gramStart"/>
      <w:r w:rsidRPr="00F179AD">
        <w:rPr>
          <w:bCs/>
          <w:sz w:val="28"/>
          <w:szCs w:val="28"/>
        </w:rPr>
        <w:t xml:space="preserve">В учебных программах </w:t>
      </w:r>
      <w:proofErr w:type="spellStart"/>
      <w:r w:rsidRPr="00F179AD">
        <w:rPr>
          <w:bCs/>
          <w:sz w:val="28"/>
          <w:szCs w:val="28"/>
        </w:rPr>
        <w:t>деятел</w:t>
      </w:r>
      <w:r w:rsidRPr="00F179AD">
        <w:rPr>
          <w:bCs/>
          <w:sz w:val="28"/>
          <w:szCs w:val="28"/>
        </w:rPr>
        <w:t>ь</w:t>
      </w:r>
      <w:r w:rsidRPr="00F179AD">
        <w:rPr>
          <w:bCs/>
          <w:sz w:val="28"/>
          <w:szCs w:val="28"/>
        </w:rPr>
        <w:t>ностное</w:t>
      </w:r>
      <w:proofErr w:type="spellEnd"/>
      <w:r w:rsidRPr="00F179AD">
        <w:rPr>
          <w:bCs/>
          <w:sz w:val="28"/>
          <w:szCs w:val="28"/>
        </w:rPr>
        <w:t xml:space="preserve"> содержание образования отражается в акценте на спос</w:t>
      </w:r>
      <w:r w:rsidRPr="00F179A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бах деятельности</w:t>
      </w:r>
      <w:r w:rsidRPr="00F179AD">
        <w:rPr>
          <w:bCs/>
          <w:sz w:val="28"/>
          <w:szCs w:val="28"/>
        </w:rPr>
        <w:t>, которые необходимо сфо</w:t>
      </w:r>
      <w:r w:rsidRPr="00F179AD">
        <w:rPr>
          <w:bCs/>
          <w:sz w:val="28"/>
          <w:szCs w:val="28"/>
        </w:rPr>
        <w:t>р</w:t>
      </w:r>
      <w:r w:rsidRPr="00F179AD">
        <w:rPr>
          <w:bCs/>
          <w:sz w:val="28"/>
          <w:szCs w:val="28"/>
        </w:rPr>
        <w:t>мировать; на опыте деятельности, который должен быть накоплен и осмыслен учащимися; на учебных достижениях, которые уч</w:t>
      </w:r>
      <w:r w:rsidRPr="00F179AD">
        <w:rPr>
          <w:bCs/>
          <w:sz w:val="28"/>
          <w:szCs w:val="28"/>
        </w:rPr>
        <w:t>а</w:t>
      </w:r>
      <w:r w:rsidRPr="00F179AD">
        <w:rPr>
          <w:bCs/>
          <w:sz w:val="28"/>
          <w:szCs w:val="28"/>
        </w:rPr>
        <w:t>щиеся должны продемонстрировать.</w:t>
      </w:r>
      <w:proofErr w:type="gramEnd"/>
    </w:p>
    <w:p w:rsidR="009510C3" w:rsidRPr="00D65864" w:rsidRDefault="009510C3" w:rsidP="009510C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этим связано формирование у учащихся следующих видов компетентностей</w:t>
      </w:r>
      <w:r w:rsidR="00B567F4">
        <w:rPr>
          <w:sz w:val="28"/>
          <w:szCs w:val="28"/>
        </w:rPr>
        <w:t>:</w:t>
      </w:r>
    </w:p>
    <w:p w:rsidR="009510C3" w:rsidRPr="00D65864" w:rsidRDefault="00B567F4" w:rsidP="009510C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7F4">
        <w:rPr>
          <w:i/>
          <w:sz w:val="28"/>
          <w:szCs w:val="28"/>
        </w:rPr>
        <w:t>с</w:t>
      </w:r>
      <w:r w:rsidR="009510C3" w:rsidRPr="00B567F4">
        <w:rPr>
          <w:i/>
          <w:sz w:val="28"/>
          <w:szCs w:val="28"/>
        </w:rPr>
        <w:t>оциальная компетентность</w:t>
      </w:r>
      <w:r w:rsidR="009510C3" w:rsidRPr="00D65864">
        <w:rPr>
          <w:sz w:val="28"/>
          <w:szCs w:val="28"/>
        </w:rPr>
        <w:t xml:space="preserve"> </w:t>
      </w:r>
      <w:r w:rsidR="009510C3">
        <w:rPr>
          <w:sz w:val="28"/>
          <w:szCs w:val="28"/>
        </w:rPr>
        <w:t xml:space="preserve">включает интеграцию учащихся в процессы деятельности по развитию общества, их </w:t>
      </w:r>
      <w:r w:rsidR="009510C3" w:rsidRPr="00D65864">
        <w:rPr>
          <w:sz w:val="28"/>
          <w:szCs w:val="28"/>
        </w:rPr>
        <w:t xml:space="preserve">приобщение к культуре, традициям и </w:t>
      </w:r>
      <w:r w:rsidR="009510C3">
        <w:rPr>
          <w:sz w:val="28"/>
          <w:szCs w:val="28"/>
        </w:rPr>
        <w:t>ценностям</w:t>
      </w:r>
      <w:r w:rsidR="009510C3" w:rsidRPr="00D65864">
        <w:rPr>
          <w:sz w:val="28"/>
          <w:szCs w:val="28"/>
        </w:rPr>
        <w:t xml:space="preserve"> родно</w:t>
      </w:r>
      <w:r w:rsidR="009510C3">
        <w:rPr>
          <w:sz w:val="28"/>
          <w:szCs w:val="28"/>
        </w:rPr>
        <w:t>й</w:t>
      </w:r>
      <w:r w:rsidR="009510C3" w:rsidRPr="00D65864">
        <w:rPr>
          <w:sz w:val="28"/>
          <w:szCs w:val="28"/>
        </w:rPr>
        <w:t xml:space="preserve"> </w:t>
      </w:r>
      <w:r w:rsidR="009510C3">
        <w:rPr>
          <w:sz w:val="28"/>
          <w:szCs w:val="28"/>
        </w:rPr>
        <w:t>культуры, знание и понимание других культур, межэтническую и социальную толерантность</w:t>
      </w:r>
      <w:r>
        <w:rPr>
          <w:sz w:val="28"/>
          <w:szCs w:val="28"/>
        </w:rPr>
        <w:t>;</w:t>
      </w:r>
    </w:p>
    <w:p w:rsidR="009510C3" w:rsidRPr="00D65864" w:rsidRDefault="00B567F4" w:rsidP="009510C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7F4">
        <w:rPr>
          <w:i/>
          <w:sz w:val="28"/>
          <w:szCs w:val="28"/>
        </w:rPr>
        <w:t>у</w:t>
      </w:r>
      <w:r w:rsidR="009510C3" w:rsidRPr="00B567F4">
        <w:rPr>
          <w:i/>
          <w:sz w:val="28"/>
          <w:szCs w:val="28"/>
        </w:rPr>
        <w:t>чебно-познавательная компетентность</w:t>
      </w:r>
      <w:r w:rsidR="009510C3" w:rsidRPr="00D65864">
        <w:rPr>
          <w:sz w:val="28"/>
          <w:szCs w:val="28"/>
        </w:rPr>
        <w:t xml:space="preserve"> </w:t>
      </w:r>
      <w:r w:rsidR="009510C3">
        <w:rPr>
          <w:sz w:val="28"/>
          <w:szCs w:val="28"/>
        </w:rPr>
        <w:t>–</w:t>
      </w:r>
      <w:r w:rsidR="009510C3" w:rsidRPr="00D65864">
        <w:rPr>
          <w:sz w:val="28"/>
          <w:szCs w:val="28"/>
        </w:rPr>
        <w:t xml:space="preserve"> дальнейшее развитие общих и специальных учебных умений, ознакомление с доступными учащимся способами и приемами самостоятельного изучения родного языка, литературы и культуры, в том числе с использованием новых информационных технологий</w:t>
      </w:r>
      <w:r>
        <w:rPr>
          <w:sz w:val="28"/>
          <w:szCs w:val="28"/>
        </w:rPr>
        <w:t>;</w:t>
      </w:r>
    </w:p>
    <w:p w:rsidR="009510C3" w:rsidRPr="00D65864" w:rsidRDefault="00B567F4" w:rsidP="009510C3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510C3" w:rsidRPr="00D65864">
        <w:rPr>
          <w:sz w:val="28"/>
          <w:szCs w:val="28"/>
        </w:rPr>
        <w:t>оммуникативная компетен</w:t>
      </w:r>
      <w:r w:rsidR="009510C3">
        <w:rPr>
          <w:sz w:val="28"/>
          <w:szCs w:val="28"/>
        </w:rPr>
        <w:t>тность</w:t>
      </w:r>
      <w:r w:rsidR="009510C3" w:rsidRPr="00D65864">
        <w:rPr>
          <w:sz w:val="28"/>
          <w:szCs w:val="28"/>
        </w:rPr>
        <w:t xml:space="preserve"> включает овладение всеми видами речевой деятельности, основами культуры устной и письменной речи, </w:t>
      </w:r>
      <w:r w:rsidR="009510C3" w:rsidRPr="00D65864">
        <w:rPr>
          <w:sz w:val="28"/>
          <w:szCs w:val="28"/>
        </w:rPr>
        <w:lastRenderedPageBreak/>
        <w:t>базовыми умениями и навыками использования языка в различных сферах и ситуациях общения.</w:t>
      </w:r>
    </w:p>
    <w:p w:rsidR="009510C3" w:rsidRPr="00D65864" w:rsidRDefault="009510C3" w:rsidP="009510C3">
      <w:pPr>
        <w:spacing w:line="360" w:lineRule="auto"/>
        <w:ind w:firstLine="709"/>
        <w:rPr>
          <w:sz w:val="28"/>
          <w:szCs w:val="28"/>
        </w:rPr>
      </w:pPr>
      <w:r w:rsidRPr="00D65864">
        <w:rPr>
          <w:sz w:val="28"/>
          <w:szCs w:val="28"/>
        </w:rPr>
        <w:t xml:space="preserve">В связи с этим перед </w:t>
      </w:r>
      <w:r w:rsidR="00D44492">
        <w:rPr>
          <w:sz w:val="28"/>
          <w:szCs w:val="28"/>
        </w:rPr>
        <w:t>учителями школы</w:t>
      </w:r>
      <w:r w:rsidRPr="00D65864">
        <w:rPr>
          <w:sz w:val="28"/>
          <w:szCs w:val="28"/>
        </w:rPr>
        <w:t xml:space="preserve"> </w:t>
      </w:r>
      <w:r w:rsidR="00B567F4">
        <w:rPr>
          <w:sz w:val="28"/>
          <w:szCs w:val="28"/>
        </w:rPr>
        <w:t>были по</w:t>
      </w:r>
      <w:r w:rsidRPr="00D65864">
        <w:rPr>
          <w:sz w:val="28"/>
          <w:szCs w:val="28"/>
        </w:rPr>
        <w:t>став</w:t>
      </w:r>
      <w:r w:rsidR="00B567F4">
        <w:rPr>
          <w:sz w:val="28"/>
          <w:szCs w:val="28"/>
        </w:rPr>
        <w:t>лены</w:t>
      </w:r>
      <w:r w:rsidRPr="00D65864">
        <w:rPr>
          <w:sz w:val="28"/>
          <w:szCs w:val="28"/>
        </w:rPr>
        <w:t xml:space="preserve"> следующие задачи:</w:t>
      </w:r>
    </w:p>
    <w:p w:rsidR="009510C3" w:rsidRPr="00D65864" w:rsidRDefault="009510C3" w:rsidP="009510C3">
      <w:pPr>
        <w:spacing w:line="360" w:lineRule="auto"/>
        <w:ind w:firstLine="709"/>
        <w:rPr>
          <w:sz w:val="28"/>
          <w:szCs w:val="28"/>
        </w:rPr>
      </w:pPr>
      <w:r w:rsidRPr="00D65864">
        <w:rPr>
          <w:sz w:val="28"/>
          <w:szCs w:val="28"/>
        </w:rPr>
        <w:t xml:space="preserve">- создать условия для освоения учащимися теоретического и практического </w:t>
      </w:r>
      <w:r>
        <w:rPr>
          <w:sz w:val="28"/>
          <w:szCs w:val="28"/>
        </w:rPr>
        <w:t>содержания образования</w:t>
      </w:r>
      <w:r w:rsidRPr="00D65864">
        <w:rPr>
          <w:sz w:val="28"/>
          <w:szCs w:val="28"/>
        </w:rPr>
        <w:t>;</w:t>
      </w:r>
    </w:p>
    <w:p w:rsidR="009510C3" w:rsidRPr="00D65864" w:rsidRDefault="009510C3" w:rsidP="009510C3">
      <w:pPr>
        <w:spacing w:line="360" w:lineRule="auto"/>
        <w:ind w:firstLine="709"/>
        <w:rPr>
          <w:sz w:val="28"/>
          <w:szCs w:val="28"/>
        </w:rPr>
      </w:pPr>
      <w:r w:rsidRPr="00D65864">
        <w:rPr>
          <w:sz w:val="28"/>
          <w:szCs w:val="28"/>
        </w:rPr>
        <w:t>- обеспечить развитие у учащихся умения ставить цель и планировать свою деятельность в монологической и диалогической речи;</w:t>
      </w:r>
    </w:p>
    <w:p w:rsidR="009510C3" w:rsidRPr="00D65864" w:rsidRDefault="009510C3" w:rsidP="009510C3">
      <w:pPr>
        <w:spacing w:line="360" w:lineRule="auto"/>
        <w:ind w:firstLine="709"/>
        <w:rPr>
          <w:sz w:val="28"/>
          <w:szCs w:val="28"/>
        </w:rPr>
      </w:pPr>
      <w:r w:rsidRPr="00D65864">
        <w:rPr>
          <w:sz w:val="28"/>
          <w:szCs w:val="28"/>
        </w:rPr>
        <w:t>- создать содержательные и организационные условия для развития у учащихся умений анализировать познавательные объекты;</w:t>
      </w:r>
    </w:p>
    <w:p w:rsidR="009510C3" w:rsidRPr="00D65864" w:rsidRDefault="009510C3" w:rsidP="009510C3">
      <w:pPr>
        <w:spacing w:line="360" w:lineRule="auto"/>
        <w:ind w:firstLine="709"/>
        <w:rPr>
          <w:sz w:val="28"/>
          <w:szCs w:val="28"/>
        </w:rPr>
      </w:pPr>
      <w:r w:rsidRPr="00D65864">
        <w:rPr>
          <w:sz w:val="28"/>
          <w:szCs w:val="28"/>
        </w:rPr>
        <w:t>- соде</w:t>
      </w:r>
      <w:r w:rsidR="00D44492">
        <w:rPr>
          <w:sz w:val="28"/>
          <w:szCs w:val="28"/>
        </w:rPr>
        <w:t>йствовать развитию у учащихся</w:t>
      </w:r>
      <w:r w:rsidRPr="00D65864">
        <w:rPr>
          <w:sz w:val="28"/>
          <w:szCs w:val="28"/>
        </w:rPr>
        <w:t xml:space="preserve"> умений использовать научные методы познания: наблюдени</w:t>
      </w:r>
      <w:r>
        <w:rPr>
          <w:sz w:val="28"/>
          <w:szCs w:val="28"/>
        </w:rPr>
        <w:t>е</w:t>
      </w:r>
      <w:r w:rsidRPr="00D65864">
        <w:rPr>
          <w:sz w:val="28"/>
          <w:szCs w:val="28"/>
        </w:rPr>
        <w:t xml:space="preserve">, эксперимент, </w:t>
      </w:r>
      <w:r>
        <w:rPr>
          <w:sz w:val="28"/>
          <w:szCs w:val="28"/>
        </w:rPr>
        <w:t>опыт.</w:t>
      </w:r>
    </w:p>
    <w:p w:rsidR="009510C3" w:rsidRPr="003500B2" w:rsidRDefault="009510C3" w:rsidP="009510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6413">
        <w:rPr>
          <w:sz w:val="28"/>
          <w:szCs w:val="28"/>
        </w:rPr>
        <w:t>результате исполнения данных требований удалось существенно изменить</w:t>
      </w:r>
      <w:r>
        <w:rPr>
          <w:sz w:val="28"/>
          <w:szCs w:val="28"/>
        </w:rPr>
        <w:t xml:space="preserve"> урок как основн</w:t>
      </w:r>
      <w:r w:rsidR="00A76413">
        <w:rPr>
          <w:sz w:val="28"/>
          <w:szCs w:val="28"/>
        </w:rPr>
        <w:t>ую</w:t>
      </w:r>
      <w:r>
        <w:rPr>
          <w:sz w:val="28"/>
          <w:szCs w:val="28"/>
        </w:rPr>
        <w:t xml:space="preserve"> (и едва ли не единственн</w:t>
      </w:r>
      <w:r w:rsidR="00A76413">
        <w:rPr>
          <w:sz w:val="28"/>
          <w:szCs w:val="28"/>
        </w:rPr>
        <w:t>ую</w:t>
      </w:r>
      <w:r>
        <w:rPr>
          <w:sz w:val="28"/>
          <w:szCs w:val="28"/>
        </w:rPr>
        <w:t xml:space="preserve">) </w:t>
      </w:r>
      <w:r w:rsidR="00A76413">
        <w:rPr>
          <w:sz w:val="28"/>
          <w:szCs w:val="28"/>
        </w:rPr>
        <w:t>легитимную</w:t>
      </w:r>
      <w:r>
        <w:rPr>
          <w:sz w:val="28"/>
          <w:szCs w:val="28"/>
        </w:rPr>
        <w:t xml:space="preserve"> форм</w:t>
      </w:r>
      <w:r w:rsidR="00A76413">
        <w:rPr>
          <w:sz w:val="28"/>
          <w:szCs w:val="28"/>
        </w:rPr>
        <w:t>у</w:t>
      </w:r>
      <w:r w:rsidR="00D44492">
        <w:rPr>
          <w:sz w:val="28"/>
          <w:szCs w:val="28"/>
        </w:rPr>
        <w:t xml:space="preserve"> обучения в школе</w:t>
      </w:r>
      <w:r>
        <w:rPr>
          <w:sz w:val="28"/>
          <w:szCs w:val="28"/>
        </w:rPr>
        <w:t xml:space="preserve">. Уроки стали более увлекательными для учащихся, на них применяются технологии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и индивидуального обучения. Широко применяются современные средства образования – интерактивные доски</w:t>
      </w:r>
      <w:r w:rsidR="00A76413">
        <w:rPr>
          <w:sz w:val="28"/>
          <w:szCs w:val="28"/>
        </w:rPr>
        <w:t>, Интернет, ноутбуки</w:t>
      </w:r>
      <w:r>
        <w:rPr>
          <w:sz w:val="28"/>
          <w:szCs w:val="28"/>
        </w:rPr>
        <w:t xml:space="preserve"> и т.п., что особенно важно при внедрении </w:t>
      </w:r>
      <w:proofErr w:type="spellStart"/>
      <w:r>
        <w:rPr>
          <w:sz w:val="28"/>
          <w:szCs w:val="28"/>
        </w:rPr>
        <w:t>постидустриального</w:t>
      </w:r>
      <w:proofErr w:type="spellEnd"/>
      <w:r>
        <w:rPr>
          <w:sz w:val="28"/>
          <w:szCs w:val="28"/>
        </w:rPr>
        <w:t xml:space="preserve"> образования. Используется </w:t>
      </w:r>
      <w:r w:rsidR="00A76413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интегрированных занятий.</w:t>
      </w:r>
    </w:p>
    <w:p w:rsidR="00A76413" w:rsidRPr="004D34EB" w:rsidRDefault="00A76413" w:rsidP="00A7641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Была </w:t>
      </w:r>
      <w:r w:rsidR="00D44492">
        <w:rPr>
          <w:sz w:val="28"/>
          <w:szCs w:val="28"/>
        </w:rPr>
        <w:t>апробирована в условиях школы</w:t>
      </w:r>
      <w:r>
        <w:rPr>
          <w:sz w:val="28"/>
          <w:szCs w:val="28"/>
        </w:rPr>
        <w:t xml:space="preserve"> модель постиндустриального образования, которая предполагает</w:t>
      </w:r>
      <w:r w:rsidRPr="004D34EB">
        <w:rPr>
          <w:sz w:val="28"/>
          <w:szCs w:val="28"/>
        </w:rPr>
        <w:t xml:space="preserve"> существенные изменения в целях, содержании и технологиях школьного </w:t>
      </w:r>
      <w:r>
        <w:rPr>
          <w:sz w:val="28"/>
          <w:szCs w:val="28"/>
        </w:rPr>
        <w:t>обучения.</w:t>
      </w:r>
      <w:r w:rsidRPr="004D34E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D34EB">
        <w:rPr>
          <w:sz w:val="28"/>
          <w:szCs w:val="28"/>
        </w:rPr>
        <w:t xml:space="preserve">а смену </w:t>
      </w:r>
      <w:r>
        <w:rPr>
          <w:sz w:val="28"/>
          <w:szCs w:val="28"/>
        </w:rPr>
        <w:t>школьному конвейеру индустриального общества</w:t>
      </w:r>
      <w:r w:rsidRPr="004D34EB">
        <w:rPr>
          <w:sz w:val="28"/>
          <w:szCs w:val="28"/>
        </w:rPr>
        <w:t xml:space="preserve"> при</w:t>
      </w:r>
      <w:r>
        <w:rPr>
          <w:sz w:val="28"/>
          <w:szCs w:val="28"/>
        </w:rPr>
        <w:t>ходи</w:t>
      </w:r>
      <w:r w:rsidRPr="004D34EB">
        <w:rPr>
          <w:sz w:val="28"/>
          <w:szCs w:val="28"/>
        </w:rPr>
        <w:t xml:space="preserve">т персонифицированный образовательный процесс. </w:t>
      </w:r>
      <w:r>
        <w:rPr>
          <w:sz w:val="28"/>
          <w:szCs w:val="28"/>
        </w:rPr>
        <w:t>Мы считаем, что переход</w:t>
      </w:r>
      <w:r w:rsidRPr="004D34EB">
        <w:rPr>
          <w:sz w:val="28"/>
          <w:szCs w:val="28"/>
        </w:rPr>
        <w:t xml:space="preserve"> школы от индустриального типа педагогического взаимодействия к </w:t>
      </w:r>
      <w:proofErr w:type="gramStart"/>
      <w:r w:rsidRPr="004D34EB">
        <w:rPr>
          <w:sz w:val="28"/>
          <w:szCs w:val="28"/>
        </w:rPr>
        <w:t>постиндустриальному</w:t>
      </w:r>
      <w:proofErr w:type="gramEnd"/>
      <w:r w:rsidRPr="004D34EB">
        <w:rPr>
          <w:sz w:val="28"/>
          <w:szCs w:val="28"/>
        </w:rPr>
        <w:t xml:space="preserve"> сопряжен с осуществлением нескольких важных перемен в организации процесса </w:t>
      </w:r>
      <w:r>
        <w:rPr>
          <w:sz w:val="28"/>
          <w:szCs w:val="28"/>
        </w:rPr>
        <w:t>обучения</w:t>
      </w:r>
      <w:r w:rsidRPr="004D34EB">
        <w:rPr>
          <w:sz w:val="28"/>
          <w:szCs w:val="28"/>
        </w:rPr>
        <w:t>:</w:t>
      </w:r>
    </w:p>
    <w:p w:rsidR="00A76413" w:rsidRDefault="00A76413" w:rsidP="00A76413">
      <w:pPr>
        <w:pStyle w:val="a4"/>
        <w:spacing w:before="0" w:line="360" w:lineRule="auto"/>
        <w:ind w:firstLine="720"/>
        <w:rPr>
          <w:b/>
          <w:i/>
        </w:rPr>
      </w:pPr>
      <w:r>
        <w:rPr>
          <w:b/>
          <w:i/>
        </w:rPr>
        <w:t>1. Поворот от обучения в условиях класса к обучению в малых  гру</w:t>
      </w:r>
      <w:r>
        <w:rPr>
          <w:b/>
          <w:i/>
        </w:rPr>
        <w:t>п</w:t>
      </w:r>
      <w:r>
        <w:rPr>
          <w:b/>
          <w:i/>
        </w:rPr>
        <w:t>пах.</w:t>
      </w:r>
    </w:p>
    <w:p w:rsidR="00A76413" w:rsidRDefault="00A76413" w:rsidP="00A76413">
      <w:pPr>
        <w:pStyle w:val="20"/>
        <w:spacing w:line="360" w:lineRule="auto"/>
        <w:ind w:firstLine="720"/>
        <w:rPr>
          <w:b/>
          <w:i/>
        </w:rPr>
      </w:pPr>
      <w:r>
        <w:rPr>
          <w:b/>
          <w:i/>
        </w:rPr>
        <w:lastRenderedPageBreak/>
        <w:t>2. Поворот от сообщения знаний и их запоминания к самостоятельн</w:t>
      </w:r>
      <w:r>
        <w:rPr>
          <w:b/>
          <w:i/>
        </w:rPr>
        <w:t>о</w:t>
      </w:r>
      <w:r>
        <w:rPr>
          <w:b/>
          <w:i/>
        </w:rPr>
        <w:t>му поиску.</w:t>
      </w:r>
    </w:p>
    <w:p w:rsidR="00A76413" w:rsidRDefault="00A76413" w:rsidP="00A76413">
      <w:pPr>
        <w:pStyle w:val="20"/>
        <w:spacing w:line="360" w:lineRule="auto"/>
        <w:ind w:firstLine="720"/>
        <w:rPr>
          <w:b/>
          <w:i/>
        </w:rPr>
      </w:pPr>
      <w:r>
        <w:rPr>
          <w:b/>
          <w:i/>
        </w:rPr>
        <w:t xml:space="preserve">3. Поворот от работы с </w:t>
      </w:r>
      <w:proofErr w:type="gramStart"/>
      <w:r>
        <w:rPr>
          <w:b/>
          <w:i/>
        </w:rPr>
        <w:t>более успевающими</w:t>
      </w:r>
      <w:proofErr w:type="gramEnd"/>
      <w:r>
        <w:rPr>
          <w:b/>
          <w:i/>
        </w:rPr>
        <w:t xml:space="preserve"> учениками к ра</w:t>
      </w:r>
      <w:r>
        <w:rPr>
          <w:b/>
          <w:i/>
        </w:rPr>
        <w:softHyphen/>
        <w:t>боте со всеми учащимися.</w:t>
      </w:r>
    </w:p>
    <w:p w:rsidR="00A76413" w:rsidRDefault="00A76413" w:rsidP="00A76413">
      <w:pPr>
        <w:pStyle w:val="20"/>
        <w:spacing w:line="360" w:lineRule="auto"/>
        <w:ind w:firstLine="720"/>
        <w:rPr>
          <w:b/>
          <w:i/>
        </w:rPr>
      </w:pPr>
      <w:r>
        <w:rPr>
          <w:b/>
          <w:i/>
        </w:rPr>
        <w:t>4. Контроль знаний, базирующийся на проверке контрольных работ и  тестировании, мо</w:t>
      </w:r>
      <w:r>
        <w:rPr>
          <w:b/>
          <w:i/>
        </w:rPr>
        <w:softHyphen/>
        <w:t>жет быть с успехом заменен результатами работы над проектом, отслеживанием промеж</w:t>
      </w:r>
      <w:r>
        <w:rPr>
          <w:b/>
          <w:i/>
        </w:rPr>
        <w:t>у</w:t>
      </w:r>
      <w:r>
        <w:rPr>
          <w:b/>
          <w:i/>
        </w:rPr>
        <w:t>точных результатов.</w:t>
      </w:r>
    </w:p>
    <w:p w:rsidR="00A76413" w:rsidRPr="008B58AF" w:rsidRDefault="00A76413" w:rsidP="00A76413">
      <w:pPr>
        <w:spacing w:line="360" w:lineRule="auto"/>
        <w:ind w:firstLine="0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 xml:space="preserve">       </w:t>
      </w:r>
      <w:r w:rsidRPr="008B58AF">
        <w:rPr>
          <w:b/>
          <w:i/>
          <w:spacing w:val="-4"/>
          <w:sz w:val="28"/>
          <w:szCs w:val="28"/>
        </w:rPr>
        <w:t xml:space="preserve">5. Соревновательный подход </w:t>
      </w:r>
      <w:proofErr w:type="gramStart"/>
      <w:r w:rsidRPr="008B58AF">
        <w:rPr>
          <w:b/>
          <w:i/>
          <w:spacing w:val="-4"/>
          <w:sz w:val="28"/>
          <w:szCs w:val="28"/>
        </w:rPr>
        <w:t>заменяется на кооперацию</w:t>
      </w:r>
      <w:proofErr w:type="gramEnd"/>
      <w:r w:rsidRPr="008B58AF">
        <w:rPr>
          <w:b/>
          <w:i/>
          <w:spacing w:val="-4"/>
          <w:sz w:val="28"/>
          <w:szCs w:val="28"/>
        </w:rPr>
        <w:t>, сотрудничество.</w:t>
      </w:r>
    </w:p>
    <w:p w:rsidR="00A76413" w:rsidRDefault="00A76413" w:rsidP="00ED675E">
      <w:pPr>
        <w:pStyle w:val="20"/>
        <w:spacing w:line="360" w:lineRule="auto"/>
        <w:ind w:firstLine="426"/>
        <w:rPr>
          <w:b/>
          <w:i/>
        </w:rPr>
      </w:pPr>
      <w:r>
        <w:rPr>
          <w:b/>
          <w:i/>
        </w:rPr>
        <w:t>6. Поворот от овладения всеми учениками одного и того же мат</w:t>
      </w:r>
      <w:r>
        <w:rPr>
          <w:b/>
          <w:i/>
        </w:rPr>
        <w:t>е</w:t>
      </w:r>
      <w:r>
        <w:rPr>
          <w:b/>
          <w:i/>
        </w:rPr>
        <w:t>риала к овладению разными учащимися разного материала.</w:t>
      </w:r>
    </w:p>
    <w:p w:rsidR="00A76413" w:rsidRDefault="00A76413" w:rsidP="00ED675E">
      <w:pPr>
        <w:spacing w:line="360" w:lineRule="auto"/>
        <w:ind w:firstLine="426"/>
        <w:rPr>
          <w:rFonts w:ascii="Book Antiqua" w:hAnsi="Book Antiqua"/>
          <w:b/>
          <w:i/>
          <w:color w:val="000080"/>
          <w:sz w:val="28"/>
        </w:rPr>
      </w:pPr>
      <w:r>
        <w:rPr>
          <w:b/>
          <w:i/>
          <w:sz w:val="28"/>
        </w:rPr>
        <w:t xml:space="preserve">7. Поворот от организации репродуктивной образовательной деятельности </w:t>
      </w: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 xml:space="preserve"> продуктивной.</w:t>
      </w:r>
    </w:p>
    <w:p w:rsidR="00255B6E" w:rsidRDefault="00492FE3" w:rsidP="00492F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4492">
        <w:rPr>
          <w:sz w:val="28"/>
          <w:szCs w:val="28"/>
        </w:rPr>
        <w:t>образовательный процесс школы</w:t>
      </w:r>
      <w:r>
        <w:rPr>
          <w:sz w:val="28"/>
          <w:szCs w:val="28"/>
        </w:rPr>
        <w:t xml:space="preserve"> сегодня введены соответствующие описанной модели изменения. Они касаются как содержания и технологий образования, так и форм организации учебного процесса. </w:t>
      </w:r>
    </w:p>
    <w:p w:rsidR="00492FE3" w:rsidRDefault="00492FE3" w:rsidP="00492FE3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Предусмотрена возможность выхода образовательного процесса за рамки школы – в культурные центры города, парки, высшие образовательные учреждения и т.п.</w:t>
      </w:r>
      <w:r w:rsidRPr="00C025DF">
        <w:rPr>
          <w:sz w:val="28"/>
        </w:rPr>
        <w:t xml:space="preserve"> </w:t>
      </w:r>
    </w:p>
    <w:p w:rsidR="00255B6E" w:rsidRDefault="00A76413" w:rsidP="00255B6E">
      <w:pPr>
        <w:spacing w:line="360" w:lineRule="auto"/>
        <w:ind w:firstLine="709"/>
        <w:rPr>
          <w:sz w:val="28"/>
        </w:rPr>
      </w:pPr>
      <w:r>
        <w:rPr>
          <w:sz w:val="28"/>
        </w:rPr>
        <w:t>В рамках инновационных уроков, ориентированных на требования постиндустриального общества, ка</w:t>
      </w:r>
      <w:r w:rsidR="009510C3" w:rsidRPr="00CD13A4">
        <w:rPr>
          <w:sz w:val="28"/>
        </w:rPr>
        <w:t>ждый ученик создает свое собственное содержание образования, в индивидуальном темпе и на выбра</w:t>
      </w:r>
      <w:r w:rsidR="009510C3" w:rsidRPr="00CD13A4">
        <w:rPr>
          <w:sz w:val="28"/>
        </w:rPr>
        <w:t>н</w:t>
      </w:r>
      <w:r w:rsidR="009510C3" w:rsidRPr="00CD13A4">
        <w:rPr>
          <w:sz w:val="28"/>
        </w:rPr>
        <w:t>ном уровне сложности, предъявляе</w:t>
      </w:r>
      <w:r w:rsidR="009510C3">
        <w:rPr>
          <w:sz w:val="28"/>
        </w:rPr>
        <w:t>т результаты</w:t>
      </w:r>
      <w:r w:rsidR="009510C3" w:rsidRPr="00CD13A4">
        <w:rPr>
          <w:sz w:val="28"/>
        </w:rPr>
        <w:t xml:space="preserve"> в форме творческих продуктов деятельности. </w:t>
      </w:r>
    </w:p>
    <w:p w:rsidR="002B7814" w:rsidRDefault="002B7814" w:rsidP="00255B6E">
      <w:pPr>
        <w:spacing w:line="360" w:lineRule="auto"/>
        <w:ind w:firstLine="709"/>
        <w:rPr>
          <w:sz w:val="28"/>
        </w:rPr>
      </w:pPr>
    </w:p>
    <w:p w:rsidR="00B879E3" w:rsidRDefault="005A0522" w:rsidP="00255B6E">
      <w:pPr>
        <w:spacing w:line="360" w:lineRule="auto"/>
        <w:ind w:firstLine="709"/>
        <w:rPr>
          <w:b/>
          <w:spacing w:val="-2"/>
          <w:sz w:val="28"/>
          <w:szCs w:val="28"/>
        </w:rPr>
      </w:pPr>
      <w:r w:rsidRPr="005A0522">
        <w:rPr>
          <w:b/>
          <w:spacing w:val="-2"/>
          <w:sz w:val="28"/>
          <w:szCs w:val="28"/>
        </w:rPr>
        <w:t>Мониторинг</w:t>
      </w:r>
      <w:r w:rsidR="00B879E3" w:rsidRPr="00CE3DE4">
        <w:rPr>
          <w:b/>
          <w:spacing w:val="-2"/>
          <w:sz w:val="28"/>
          <w:szCs w:val="28"/>
        </w:rPr>
        <w:t xml:space="preserve"> компонентов развития личностного потенциала и ключевых компетентн</w:t>
      </w:r>
      <w:r w:rsidR="00CE3DE4" w:rsidRPr="00CE3DE4">
        <w:rPr>
          <w:b/>
          <w:spacing w:val="-2"/>
          <w:sz w:val="28"/>
          <w:szCs w:val="28"/>
        </w:rPr>
        <w:t xml:space="preserve">остей учащихся </w:t>
      </w:r>
      <w:r>
        <w:rPr>
          <w:b/>
          <w:spacing w:val="-2"/>
          <w:sz w:val="28"/>
          <w:szCs w:val="28"/>
        </w:rPr>
        <w:t>как образовательных результатов</w:t>
      </w:r>
    </w:p>
    <w:p w:rsidR="002B7814" w:rsidRPr="00CE3DE4" w:rsidRDefault="002B7814" w:rsidP="00255B6E">
      <w:pPr>
        <w:spacing w:line="360" w:lineRule="auto"/>
        <w:ind w:firstLine="709"/>
        <w:rPr>
          <w:b/>
          <w:bCs/>
          <w:iCs/>
          <w:spacing w:val="-2"/>
          <w:sz w:val="28"/>
          <w:szCs w:val="28"/>
        </w:rPr>
      </w:pPr>
    </w:p>
    <w:p w:rsidR="00B879E3" w:rsidRPr="000B2BAB" w:rsidRDefault="00A016AA" w:rsidP="00B879E3">
      <w:pPr>
        <w:pStyle w:val="a5"/>
        <w:spacing w:after="0" w:line="360" w:lineRule="auto"/>
        <w:ind w:left="0" w:firstLine="720"/>
        <w:rPr>
          <w:sz w:val="28"/>
          <w:szCs w:val="28"/>
        </w:rPr>
      </w:pPr>
      <w:proofErr w:type="gramStart"/>
      <w:r w:rsidRPr="007D4B02">
        <w:rPr>
          <w:sz w:val="28"/>
          <w:szCs w:val="28"/>
        </w:rPr>
        <w:t>Диагностические замеры проводились в апреле 2009 г.</w:t>
      </w:r>
      <w:r w:rsidR="0038447D">
        <w:rPr>
          <w:sz w:val="28"/>
          <w:szCs w:val="28"/>
        </w:rPr>
        <w:t>, в</w:t>
      </w:r>
      <w:r w:rsidRPr="007D4B02">
        <w:rPr>
          <w:sz w:val="28"/>
          <w:szCs w:val="28"/>
        </w:rPr>
        <w:t xml:space="preserve"> апреле 2010 г.</w:t>
      </w:r>
      <w:r w:rsidR="005C2C66">
        <w:rPr>
          <w:sz w:val="28"/>
          <w:szCs w:val="28"/>
        </w:rPr>
        <w:t xml:space="preserve"> </w:t>
      </w:r>
      <w:r w:rsidR="0038447D">
        <w:rPr>
          <w:sz w:val="28"/>
          <w:szCs w:val="28"/>
        </w:rPr>
        <w:t>и в апр</w:t>
      </w:r>
      <w:r w:rsidR="00AB1D9F">
        <w:rPr>
          <w:sz w:val="28"/>
          <w:szCs w:val="28"/>
        </w:rPr>
        <w:t>е</w:t>
      </w:r>
      <w:r w:rsidR="0038447D">
        <w:rPr>
          <w:sz w:val="28"/>
          <w:szCs w:val="28"/>
        </w:rPr>
        <w:t>ле-мае 2011 г</w:t>
      </w:r>
      <w:r w:rsidR="00ED675E">
        <w:rPr>
          <w:sz w:val="28"/>
          <w:szCs w:val="28"/>
        </w:rPr>
        <w:t xml:space="preserve">, </w:t>
      </w:r>
      <w:r w:rsidR="00ED675E" w:rsidRPr="00ED675E">
        <w:rPr>
          <w:sz w:val="28"/>
          <w:szCs w:val="28"/>
        </w:rPr>
        <w:t>апреле-мае 201</w:t>
      </w:r>
      <w:r w:rsidR="00ED675E">
        <w:rPr>
          <w:sz w:val="28"/>
          <w:szCs w:val="28"/>
        </w:rPr>
        <w:t>2</w:t>
      </w:r>
      <w:r w:rsidR="00ED675E" w:rsidRPr="00ED675E">
        <w:rPr>
          <w:sz w:val="28"/>
          <w:szCs w:val="28"/>
        </w:rPr>
        <w:t xml:space="preserve"> г</w:t>
      </w:r>
      <w:r w:rsidR="0038447D">
        <w:rPr>
          <w:sz w:val="28"/>
          <w:szCs w:val="28"/>
        </w:rPr>
        <w:t>.</w:t>
      </w:r>
      <w:r w:rsidR="00ED675E">
        <w:rPr>
          <w:sz w:val="28"/>
          <w:szCs w:val="28"/>
        </w:rPr>
        <w:t>,</w:t>
      </w:r>
      <w:r w:rsidR="00ED675E" w:rsidRPr="00ED675E">
        <w:t xml:space="preserve"> </w:t>
      </w:r>
      <w:r w:rsidR="00ED675E" w:rsidRPr="00ED675E">
        <w:rPr>
          <w:sz w:val="28"/>
          <w:szCs w:val="28"/>
        </w:rPr>
        <w:t>апреле-мае 201</w:t>
      </w:r>
      <w:r w:rsidR="00ED675E">
        <w:rPr>
          <w:sz w:val="28"/>
          <w:szCs w:val="28"/>
        </w:rPr>
        <w:t>3</w:t>
      </w:r>
      <w:r w:rsidR="00ED675E" w:rsidRPr="00ED675E">
        <w:rPr>
          <w:sz w:val="28"/>
          <w:szCs w:val="28"/>
        </w:rPr>
        <w:t xml:space="preserve"> г</w:t>
      </w:r>
      <w:r w:rsidR="00ED675E">
        <w:rPr>
          <w:sz w:val="28"/>
          <w:szCs w:val="28"/>
        </w:rPr>
        <w:t xml:space="preserve">., </w:t>
      </w:r>
      <w:r w:rsidR="00ED675E" w:rsidRPr="00ED675E">
        <w:rPr>
          <w:sz w:val="28"/>
          <w:szCs w:val="28"/>
        </w:rPr>
        <w:t>апреле-мае 201</w:t>
      </w:r>
      <w:r w:rsidR="00ED675E">
        <w:rPr>
          <w:sz w:val="28"/>
          <w:szCs w:val="28"/>
        </w:rPr>
        <w:t>4</w:t>
      </w:r>
      <w:r w:rsidR="00ED675E" w:rsidRPr="00ED675E">
        <w:rPr>
          <w:sz w:val="28"/>
          <w:szCs w:val="28"/>
        </w:rPr>
        <w:t xml:space="preserve"> г</w:t>
      </w:r>
      <w:r w:rsidR="00ED675E">
        <w:rPr>
          <w:sz w:val="28"/>
          <w:szCs w:val="28"/>
        </w:rPr>
        <w:t xml:space="preserve">., </w:t>
      </w:r>
      <w:r w:rsidR="00ED675E" w:rsidRPr="00ED675E">
        <w:rPr>
          <w:sz w:val="28"/>
          <w:szCs w:val="28"/>
        </w:rPr>
        <w:t>апреле-мае 201</w:t>
      </w:r>
      <w:r w:rsidR="00ED675E">
        <w:rPr>
          <w:sz w:val="28"/>
          <w:szCs w:val="28"/>
        </w:rPr>
        <w:t>5</w:t>
      </w:r>
      <w:r w:rsidR="00ED675E" w:rsidRPr="00ED675E">
        <w:rPr>
          <w:sz w:val="28"/>
          <w:szCs w:val="28"/>
        </w:rPr>
        <w:t xml:space="preserve"> г</w:t>
      </w:r>
      <w:r w:rsidR="00A51D49">
        <w:rPr>
          <w:sz w:val="28"/>
          <w:szCs w:val="28"/>
        </w:rPr>
        <w:t xml:space="preserve">., </w:t>
      </w:r>
      <w:r w:rsidR="00A51D49" w:rsidRPr="00A51D49">
        <w:rPr>
          <w:sz w:val="28"/>
          <w:szCs w:val="28"/>
        </w:rPr>
        <w:t>апреле-мае 201</w:t>
      </w:r>
      <w:r w:rsidR="00A51D49">
        <w:rPr>
          <w:sz w:val="28"/>
          <w:szCs w:val="28"/>
        </w:rPr>
        <w:t>6 г.</w:t>
      </w:r>
      <w:r w:rsidR="00B26B92">
        <w:rPr>
          <w:sz w:val="28"/>
          <w:szCs w:val="28"/>
        </w:rPr>
        <w:t xml:space="preserve">, </w:t>
      </w:r>
      <w:r w:rsidR="00B26B92" w:rsidRPr="00A51D49">
        <w:rPr>
          <w:sz w:val="28"/>
          <w:szCs w:val="28"/>
        </w:rPr>
        <w:t>апреле-мае 201</w:t>
      </w:r>
      <w:r w:rsidR="002B17BB">
        <w:rPr>
          <w:sz w:val="28"/>
          <w:szCs w:val="28"/>
        </w:rPr>
        <w:t>7 г., апреле-мае 2018 г.</w:t>
      </w:r>
      <w:r w:rsidR="004F0BC1">
        <w:rPr>
          <w:sz w:val="28"/>
          <w:szCs w:val="28"/>
        </w:rPr>
        <w:t xml:space="preserve">, в </w:t>
      </w:r>
      <w:r w:rsidR="004F0BC1">
        <w:rPr>
          <w:sz w:val="28"/>
          <w:szCs w:val="28"/>
        </w:rPr>
        <w:lastRenderedPageBreak/>
        <w:t>апреле 2019 г.</w:t>
      </w:r>
      <w:r w:rsidR="00A51D49" w:rsidRPr="00A51D49">
        <w:rPr>
          <w:sz w:val="28"/>
          <w:szCs w:val="28"/>
        </w:rPr>
        <w:t xml:space="preserve"> </w:t>
      </w:r>
      <w:r w:rsidR="00ED675E">
        <w:rPr>
          <w:sz w:val="28"/>
          <w:szCs w:val="28"/>
        </w:rPr>
        <w:t xml:space="preserve"> </w:t>
      </w:r>
      <w:r w:rsidR="005C2C66">
        <w:rPr>
          <w:sz w:val="28"/>
          <w:szCs w:val="28"/>
        </w:rPr>
        <w:t>Использовался достоверный и надежный психологический инструментарий</w:t>
      </w:r>
      <w:r w:rsidR="0038447D">
        <w:rPr>
          <w:sz w:val="28"/>
          <w:szCs w:val="28"/>
        </w:rPr>
        <w:t>, взятый в признанных сборниках психодиагностических методик</w:t>
      </w:r>
      <w:r w:rsidR="005C2C66">
        <w:rPr>
          <w:sz w:val="28"/>
          <w:szCs w:val="28"/>
        </w:rPr>
        <w:t>.</w:t>
      </w:r>
      <w:proofErr w:type="gramEnd"/>
    </w:p>
    <w:p w:rsidR="002B7814" w:rsidRDefault="000B2BAB" w:rsidP="002B7814">
      <w:pPr>
        <w:spacing w:line="360" w:lineRule="auto"/>
        <w:ind w:firstLine="720"/>
        <w:rPr>
          <w:sz w:val="28"/>
          <w:szCs w:val="28"/>
        </w:rPr>
      </w:pPr>
      <w:r w:rsidRPr="007317BB">
        <w:rPr>
          <w:b/>
          <w:i/>
          <w:sz w:val="28"/>
          <w:szCs w:val="28"/>
        </w:rPr>
        <w:t xml:space="preserve">1. </w:t>
      </w:r>
      <w:r w:rsidR="00856FD9" w:rsidRPr="007317BB">
        <w:rPr>
          <w:b/>
          <w:i/>
          <w:sz w:val="28"/>
          <w:szCs w:val="28"/>
        </w:rPr>
        <w:t>Тест</w:t>
      </w:r>
      <w:r w:rsidR="00A016AA">
        <w:rPr>
          <w:b/>
          <w:i/>
          <w:sz w:val="28"/>
          <w:szCs w:val="28"/>
        </w:rPr>
        <w:t>-опрос</w:t>
      </w:r>
      <w:r w:rsidR="00B879E3" w:rsidRPr="007317BB">
        <w:rPr>
          <w:b/>
          <w:i/>
          <w:sz w:val="28"/>
          <w:szCs w:val="28"/>
        </w:rPr>
        <w:t xml:space="preserve">ник «Мотивация достижения» А. </w:t>
      </w:r>
      <w:proofErr w:type="spellStart"/>
      <w:r w:rsidR="00B879E3" w:rsidRPr="007317BB">
        <w:rPr>
          <w:b/>
          <w:i/>
          <w:sz w:val="28"/>
          <w:szCs w:val="28"/>
        </w:rPr>
        <w:t>Мехрабиана</w:t>
      </w:r>
      <w:proofErr w:type="spellEnd"/>
      <w:r w:rsidR="00B879E3" w:rsidRPr="007317BB">
        <w:rPr>
          <w:b/>
          <w:i/>
          <w:sz w:val="28"/>
          <w:szCs w:val="28"/>
        </w:rPr>
        <w:t xml:space="preserve"> в адаптации М.Ш. </w:t>
      </w:r>
      <w:proofErr w:type="spellStart"/>
      <w:r w:rsidR="00B879E3" w:rsidRPr="007317BB">
        <w:rPr>
          <w:b/>
          <w:i/>
          <w:sz w:val="28"/>
          <w:szCs w:val="28"/>
        </w:rPr>
        <w:t>Магомед-Эминова</w:t>
      </w:r>
      <w:proofErr w:type="spellEnd"/>
      <w:r w:rsidR="00B879E3" w:rsidRPr="000B2BAB">
        <w:rPr>
          <w:sz w:val="28"/>
          <w:szCs w:val="28"/>
        </w:rPr>
        <w:t xml:space="preserve">. </w:t>
      </w:r>
    </w:p>
    <w:p w:rsidR="002B7814" w:rsidRDefault="00CE2B1D" w:rsidP="002B7814">
      <w:pPr>
        <w:spacing w:line="360" w:lineRule="auto"/>
        <w:ind w:firstLine="720"/>
        <w:rPr>
          <w:spacing w:val="-4"/>
          <w:sz w:val="28"/>
          <w:szCs w:val="28"/>
        </w:rPr>
      </w:pPr>
      <w:r w:rsidRPr="00AB1D9F">
        <w:rPr>
          <w:b/>
          <w:i/>
          <w:spacing w:val="-4"/>
          <w:sz w:val="28"/>
          <w:szCs w:val="28"/>
        </w:rPr>
        <w:t xml:space="preserve">2. </w:t>
      </w:r>
      <w:r w:rsidR="00B879E3" w:rsidRPr="00AB1D9F">
        <w:rPr>
          <w:b/>
          <w:i/>
          <w:spacing w:val="-4"/>
          <w:sz w:val="28"/>
          <w:szCs w:val="28"/>
        </w:rPr>
        <w:t xml:space="preserve">Тест </w:t>
      </w:r>
      <w:proofErr w:type="spellStart"/>
      <w:r w:rsidR="00B879E3" w:rsidRPr="00AB1D9F">
        <w:rPr>
          <w:b/>
          <w:i/>
          <w:spacing w:val="-4"/>
          <w:sz w:val="28"/>
          <w:szCs w:val="28"/>
        </w:rPr>
        <w:t>смысложизненных</w:t>
      </w:r>
      <w:proofErr w:type="spellEnd"/>
      <w:r w:rsidR="00B879E3" w:rsidRPr="00AB1D9F">
        <w:rPr>
          <w:b/>
          <w:i/>
          <w:spacing w:val="-4"/>
          <w:sz w:val="28"/>
          <w:szCs w:val="28"/>
        </w:rPr>
        <w:t xml:space="preserve"> ориентаций (СЖО) Д.А. Леонтьева</w:t>
      </w:r>
      <w:r w:rsidR="00B879E3" w:rsidRPr="00AB1D9F">
        <w:rPr>
          <w:spacing w:val="-4"/>
          <w:sz w:val="28"/>
          <w:szCs w:val="28"/>
        </w:rPr>
        <w:t xml:space="preserve">, который </w:t>
      </w:r>
    </w:p>
    <w:p w:rsidR="006954AB" w:rsidRDefault="00CE2B1D" w:rsidP="006954AB">
      <w:pPr>
        <w:pStyle w:val="a5"/>
        <w:spacing w:after="0" w:line="360" w:lineRule="auto"/>
        <w:ind w:left="0" w:firstLine="720"/>
        <w:rPr>
          <w:sz w:val="28"/>
          <w:szCs w:val="28"/>
        </w:rPr>
      </w:pPr>
      <w:r w:rsidRPr="007317BB">
        <w:rPr>
          <w:b/>
          <w:i/>
          <w:sz w:val="28"/>
          <w:szCs w:val="28"/>
        </w:rPr>
        <w:t xml:space="preserve">3. </w:t>
      </w:r>
      <w:r w:rsidR="00B879E3" w:rsidRPr="007317BB">
        <w:rPr>
          <w:b/>
          <w:i/>
          <w:sz w:val="28"/>
          <w:szCs w:val="28"/>
        </w:rPr>
        <w:t xml:space="preserve">Методика диагностики социально-психологической адаптации </w:t>
      </w:r>
      <w:r w:rsidR="0024552A">
        <w:rPr>
          <w:b/>
          <w:i/>
          <w:sz w:val="28"/>
          <w:szCs w:val="28"/>
        </w:rPr>
        <w:t xml:space="preserve">            </w:t>
      </w:r>
      <w:r w:rsidR="00B879E3" w:rsidRPr="007317BB">
        <w:rPr>
          <w:b/>
          <w:i/>
          <w:sz w:val="28"/>
          <w:szCs w:val="28"/>
        </w:rPr>
        <w:t xml:space="preserve">(К. </w:t>
      </w:r>
      <w:proofErr w:type="spellStart"/>
      <w:r w:rsidR="00B879E3" w:rsidRPr="007317BB">
        <w:rPr>
          <w:b/>
          <w:i/>
          <w:sz w:val="28"/>
          <w:szCs w:val="28"/>
        </w:rPr>
        <w:t>Роджерс</w:t>
      </w:r>
      <w:proofErr w:type="spellEnd"/>
      <w:r w:rsidR="00B879E3" w:rsidRPr="007317BB">
        <w:rPr>
          <w:b/>
          <w:i/>
          <w:sz w:val="28"/>
          <w:szCs w:val="28"/>
        </w:rPr>
        <w:t xml:space="preserve">, Р. </w:t>
      </w:r>
      <w:proofErr w:type="spellStart"/>
      <w:r w:rsidR="00B879E3" w:rsidRPr="007317BB">
        <w:rPr>
          <w:b/>
          <w:i/>
          <w:sz w:val="28"/>
          <w:szCs w:val="28"/>
        </w:rPr>
        <w:t>Даймонд</w:t>
      </w:r>
      <w:proofErr w:type="spellEnd"/>
      <w:r w:rsidR="00B879E3" w:rsidRPr="007317BB">
        <w:rPr>
          <w:b/>
          <w:i/>
          <w:sz w:val="28"/>
          <w:szCs w:val="28"/>
        </w:rPr>
        <w:t>)</w:t>
      </w:r>
      <w:r w:rsidR="00B879E3" w:rsidRPr="006954AB">
        <w:rPr>
          <w:sz w:val="28"/>
          <w:szCs w:val="28"/>
        </w:rPr>
        <w:t xml:space="preserve"> позволяет выявить степень </w:t>
      </w:r>
      <w:proofErr w:type="spellStart"/>
      <w:r w:rsidR="00B879E3" w:rsidRPr="006954AB">
        <w:rPr>
          <w:sz w:val="28"/>
          <w:szCs w:val="28"/>
        </w:rPr>
        <w:t>адаптации-дезадаптации</w:t>
      </w:r>
      <w:proofErr w:type="spellEnd"/>
      <w:r w:rsidR="00B879E3" w:rsidRPr="006954AB">
        <w:rPr>
          <w:sz w:val="28"/>
          <w:szCs w:val="28"/>
        </w:rPr>
        <w:t xml:space="preserve"> в социуме.</w:t>
      </w:r>
    </w:p>
    <w:p w:rsidR="00856FD9" w:rsidRDefault="00CE2B1D" w:rsidP="006954AB">
      <w:pPr>
        <w:pStyle w:val="a5"/>
        <w:spacing w:after="0" w:line="360" w:lineRule="auto"/>
        <w:ind w:left="0" w:firstLine="720"/>
        <w:rPr>
          <w:sz w:val="28"/>
          <w:szCs w:val="28"/>
        </w:rPr>
      </w:pPr>
      <w:r w:rsidRPr="007317BB">
        <w:rPr>
          <w:b/>
          <w:i/>
          <w:sz w:val="28"/>
          <w:szCs w:val="28"/>
        </w:rPr>
        <w:t xml:space="preserve">4. </w:t>
      </w:r>
      <w:proofErr w:type="gramStart"/>
      <w:r w:rsidR="00856FD9" w:rsidRPr="007317BB">
        <w:rPr>
          <w:b/>
          <w:i/>
          <w:sz w:val="28"/>
          <w:szCs w:val="28"/>
        </w:rPr>
        <w:t>Многоуровневый</w:t>
      </w:r>
      <w:proofErr w:type="gramEnd"/>
      <w:r w:rsidR="00856FD9" w:rsidRPr="007317BB">
        <w:rPr>
          <w:b/>
          <w:i/>
          <w:sz w:val="28"/>
          <w:szCs w:val="28"/>
        </w:rPr>
        <w:t xml:space="preserve"> личностный опросник «Адаптивность» </w:t>
      </w:r>
      <w:r w:rsidR="0024662F">
        <w:rPr>
          <w:b/>
          <w:i/>
          <w:sz w:val="28"/>
          <w:szCs w:val="28"/>
        </w:rPr>
        <w:t xml:space="preserve">                </w:t>
      </w:r>
      <w:r w:rsidR="00856FD9" w:rsidRPr="007317BB">
        <w:rPr>
          <w:b/>
          <w:i/>
          <w:sz w:val="28"/>
          <w:szCs w:val="28"/>
        </w:rPr>
        <w:t xml:space="preserve">А.Г. </w:t>
      </w:r>
      <w:proofErr w:type="spellStart"/>
      <w:r w:rsidR="00856FD9" w:rsidRPr="007317BB">
        <w:rPr>
          <w:b/>
          <w:i/>
          <w:sz w:val="28"/>
          <w:szCs w:val="28"/>
        </w:rPr>
        <w:t>Маклакова</w:t>
      </w:r>
      <w:proofErr w:type="spellEnd"/>
      <w:r w:rsidR="00856FD9" w:rsidRPr="007317BB">
        <w:rPr>
          <w:b/>
          <w:i/>
          <w:sz w:val="28"/>
          <w:szCs w:val="28"/>
        </w:rPr>
        <w:t xml:space="preserve">, С.В. </w:t>
      </w:r>
      <w:proofErr w:type="spellStart"/>
      <w:r w:rsidR="00856FD9" w:rsidRPr="007317BB">
        <w:rPr>
          <w:b/>
          <w:i/>
          <w:sz w:val="28"/>
          <w:szCs w:val="28"/>
        </w:rPr>
        <w:t>Чермякина</w:t>
      </w:r>
      <w:proofErr w:type="spellEnd"/>
      <w:r w:rsidR="00856FD9" w:rsidRPr="006954AB">
        <w:rPr>
          <w:sz w:val="28"/>
          <w:szCs w:val="28"/>
        </w:rPr>
        <w:t>.</w:t>
      </w:r>
    </w:p>
    <w:tbl>
      <w:tblPr>
        <w:tblpPr w:leftFromText="180" w:rightFromText="180" w:vertAnchor="text" w:horzAnchor="page" w:tblpX="81" w:tblpY="-874"/>
        <w:tblW w:w="0" w:type="auto"/>
        <w:tblLayout w:type="fixed"/>
        <w:tblLook w:val="01E0"/>
      </w:tblPr>
      <w:tblGrid>
        <w:gridCol w:w="391"/>
        <w:gridCol w:w="258"/>
        <w:gridCol w:w="236"/>
        <w:gridCol w:w="236"/>
        <w:gridCol w:w="236"/>
      </w:tblGrid>
      <w:tr w:rsidR="002B7814" w:rsidTr="002B781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91" w:type="dxa"/>
          </w:tcPr>
          <w:p w:rsidR="002B7814" w:rsidRPr="0024552A" w:rsidRDefault="002B7814" w:rsidP="002B7814">
            <w:pPr>
              <w:adjustRightInd w:val="0"/>
              <w:spacing w:line="36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24552A" w:rsidRDefault="002B7814" w:rsidP="002B7814">
            <w:pPr>
              <w:adjustRightInd w:val="0"/>
              <w:spacing w:after="60" w:line="36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24552A" w:rsidRDefault="002B7814" w:rsidP="002B7814">
            <w:pPr>
              <w:adjustRightInd w:val="0"/>
              <w:spacing w:after="60" w:line="36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24552A" w:rsidRDefault="002B7814" w:rsidP="002B7814">
            <w:pPr>
              <w:adjustRightInd w:val="0"/>
              <w:spacing w:after="60" w:line="36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24552A" w:rsidRDefault="002B7814" w:rsidP="002B7814">
            <w:pPr>
              <w:adjustRightInd w:val="0"/>
              <w:spacing w:after="60" w:line="36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1" w:type="dxa"/>
            <w:vMerge w:val="restart"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1" w:type="dxa"/>
            <w:vMerge w:val="restart"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1" w:type="dxa"/>
            <w:vMerge w:val="restart"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91" w:type="dxa"/>
            <w:vMerge w:val="restart"/>
          </w:tcPr>
          <w:p w:rsidR="002B7814" w:rsidRPr="0024552A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CE796C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7814" w:rsidTr="002B781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91" w:type="dxa"/>
            <w:vMerge/>
          </w:tcPr>
          <w:p w:rsidR="002B7814" w:rsidRPr="00CE796C" w:rsidRDefault="002B7814" w:rsidP="002B7814">
            <w:pPr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7814" w:rsidRPr="00CE796C" w:rsidRDefault="002B7814" w:rsidP="002B7814">
            <w:pPr>
              <w:adjustRightIn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67F4" w:rsidRPr="00B567F4" w:rsidRDefault="00AB1D9F" w:rsidP="00ED675E">
      <w:pPr>
        <w:spacing w:line="360" w:lineRule="auto"/>
        <w:ind w:firstLine="0"/>
        <w:rPr>
          <w:sz w:val="28"/>
          <w:szCs w:val="28"/>
        </w:rPr>
      </w:pPr>
      <w:r w:rsidRPr="00B567F4">
        <w:rPr>
          <w:sz w:val="28"/>
          <w:szCs w:val="28"/>
        </w:rPr>
        <w:t xml:space="preserve">За время инновационной работы поставленные задачи были успешно выполнены, поставленная гипотеза о  том, что разработанная </w:t>
      </w:r>
      <w:r w:rsidR="00D44492">
        <w:rPr>
          <w:sz w:val="28"/>
          <w:szCs w:val="28"/>
        </w:rPr>
        <w:t>и реализованная на базе школы</w:t>
      </w:r>
      <w:r w:rsidRPr="00B567F4">
        <w:rPr>
          <w:sz w:val="28"/>
          <w:szCs w:val="28"/>
        </w:rPr>
        <w:t xml:space="preserve"> постиндустриальная модель общего образования является фактором развития личностного потенциала и ключевых компетентностей учащихся, подтвердилась. </w:t>
      </w:r>
    </w:p>
    <w:p w:rsidR="0024552A" w:rsidRDefault="00B567F4" w:rsidP="0024552A">
      <w:pPr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4552A">
        <w:rPr>
          <w:sz w:val="28"/>
          <w:szCs w:val="28"/>
        </w:rPr>
        <w:t xml:space="preserve"> целом по результатам психологического мониторинга образовательных результатов учащихся гимназии можно сделать вывод о том</w:t>
      </w:r>
      <w:r w:rsidR="00D44492">
        <w:rPr>
          <w:sz w:val="28"/>
          <w:szCs w:val="28"/>
        </w:rPr>
        <w:t xml:space="preserve">, что развитие учащихся </w:t>
      </w:r>
      <w:r w:rsidR="0024552A">
        <w:rPr>
          <w:sz w:val="28"/>
          <w:szCs w:val="28"/>
        </w:rPr>
        <w:t xml:space="preserve"> направлено на формирование следующих особенностей мотивации и ценностных ориентаций: стремление к достижению успеха, учащиеся будут избегать переживаний, связанных с неудачами или будут винить в них себя, в целом удовлетворены жизнью и воспринимают ее как осмысленную, но часто находятся в сомнениях и поиске</w:t>
      </w:r>
      <w:proofErr w:type="gramEnd"/>
      <w:r w:rsidR="0024552A">
        <w:rPr>
          <w:sz w:val="28"/>
          <w:szCs w:val="28"/>
        </w:rPr>
        <w:t xml:space="preserve">, преувеличивают свои возможности и высоко оценивают свои силы, надеясь, что смогут все «проконтролировать» в своей жизни, часто критичны к себе и очень высоко ценят мнение значимого для себя социума. </w:t>
      </w:r>
    </w:p>
    <w:p w:rsidR="0024552A" w:rsidRPr="0065110C" w:rsidRDefault="00DF2590" w:rsidP="0024552A">
      <w:pPr>
        <w:pStyle w:val="20"/>
        <w:spacing w:line="360" w:lineRule="auto"/>
        <w:ind w:firstLine="720"/>
      </w:pPr>
      <w:r>
        <w:t>Эти</w:t>
      </w:r>
      <w:r w:rsidR="0024552A" w:rsidRPr="0065110C">
        <w:t xml:space="preserve"> характеристики позволяют заключить, что и в личности самих учащихся</w:t>
      </w:r>
      <w:r w:rsidR="0024552A">
        <w:t>,</w:t>
      </w:r>
      <w:r w:rsidR="0024552A" w:rsidRPr="0065110C">
        <w:t xml:space="preserve"> и в образователь</w:t>
      </w:r>
      <w:r w:rsidR="00D44492">
        <w:t>ном пространстве школы</w:t>
      </w:r>
      <w:r w:rsidR="0024552A">
        <w:t xml:space="preserve"> созданы психолого-педагогические</w:t>
      </w:r>
      <w:r w:rsidR="0024552A" w:rsidRPr="0065110C">
        <w:t xml:space="preserve"> предпосылки для развития личностного потенциала и ключевых компетентностей учащихся</w:t>
      </w:r>
      <w:r w:rsidR="0024552A">
        <w:t xml:space="preserve">, которые будут способствовать </w:t>
      </w:r>
      <w:r w:rsidR="0024552A">
        <w:lastRenderedPageBreak/>
        <w:t xml:space="preserve">реализации в  современном </w:t>
      </w:r>
      <w:r w:rsidR="0024552A" w:rsidRPr="0065110C">
        <w:t>постиндустриально</w:t>
      </w:r>
      <w:r w:rsidR="0024552A">
        <w:t>м</w:t>
      </w:r>
      <w:r w:rsidR="0024552A" w:rsidRPr="0065110C">
        <w:t xml:space="preserve"> обществ</w:t>
      </w:r>
      <w:r w:rsidR="0024552A">
        <w:t>е. При этом динамика указанных показателей за время эксперимента отмечается позитивная.</w:t>
      </w:r>
    </w:p>
    <w:p w:rsidR="00DF2590" w:rsidRDefault="00DF2590" w:rsidP="00DF2590">
      <w:pPr>
        <w:pStyle w:val="20"/>
        <w:spacing w:line="360" w:lineRule="auto"/>
        <w:ind w:firstLine="720"/>
      </w:pPr>
      <w:r>
        <w:t>В ходе осуществления опытно-экспериментальных работ удалось получить следующие практико-ориентированные результаты:</w:t>
      </w:r>
    </w:p>
    <w:p w:rsidR="00DF2590" w:rsidRDefault="00DF2590" w:rsidP="00DF25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построить теоретическую и ф</w:t>
      </w:r>
      <w:r w:rsidRPr="00B567F4">
        <w:rPr>
          <w:sz w:val="28"/>
          <w:szCs w:val="28"/>
        </w:rPr>
        <w:t>ункциональн</w:t>
      </w:r>
      <w:r>
        <w:rPr>
          <w:sz w:val="28"/>
          <w:szCs w:val="28"/>
        </w:rPr>
        <w:t>ую</w:t>
      </w:r>
      <w:r w:rsidRPr="00B567F4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B567F4">
        <w:rPr>
          <w:sz w:val="28"/>
          <w:szCs w:val="28"/>
        </w:rPr>
        <w:t xml:space="preserve"> общего образования, </w:t>
      </w:r>
      <w:r>
        <w:rPr>
          <w:sz w:val="28"/>
          <w:szCs w:val="28"/>
        </w:rPr>
        <w:t>как</w:t>
      </w:r>
      <w:r w:rsidRPr="00B567F4">
        <w:rPr>
          <w:sz w:val="28"/>
          <w:szCs w:val="28"/>
        </w:rPr>
        <w:t xml:space="preserve"> фактор развития личностного потенциала и ключевых компетентностей учащихся в условиях постиндустриального общества</w:t>
      </w:r>
      <w:r>
        <w:rPr>
          <w:sz w:val="28"/>
          <w:szCs w:val="28"/>
        </w:rPr>
        <w:t>;</w:t>
      </w:r>
    </w:p>
    <w:p w:rsidR="00DF2590" w:rsidRDefault="00DF2590" w:rsidP="00DF25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разработать и организовать психологический мониторинг образовательн</w:t>
      </w:r>
      <w:r w:rsidR="00D44492">
        <w:rPr>
          <w:sz w:val="28"/>
          <w:szCs w:val="28"/>
        </w:rPr>
        <w:t>ых результатов учащихся</w:t>
      </w:r>
      <w:r>
        <w:rPr>
          <w:sz w:val="28"/>
          <w:szCs w:val="28"/>
        </w:rPr>
        <w:t>;</w:t>
      </w:r>
    </w:p>
    <w:p w:rsidR="00DF2590" w:rsidRDefault="00DF2590" w:rsidP="00DF25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представить опыт </w:t>
      </w:r>
      <w:r w:rsidR="00A764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уроков, ориентированных на </w:t>
      </w:r>
      <w:r w:rsidRPr="00B567F4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B567F4">
        <w:rPr>
          <w:sz w:val="28"/>
          <w:szCs w:val="28"/>
        </w:rPr>
        <w:t xml:space="preserve"> личностного потенциала и ключевых компетентностей учащихся</w:t>
      </w:r>
      <w:r>
        <w:rPr>
          <w:sz w:val="28"/>
          <w:szCs w:val="28"/>
        </w:rPr>
        <w:t>.</w:t>
      </w:r>
    </w:p>
    <w:p w:rsidR="00DF2590" w:rsidRDefault="00DF2590" w:rsidP="00DF2590">
      <w:pPr>
        <w:widowControl/>
        <w:autoSpaceDE/>
        <w:spacing w:line="360" w:lineRule="auto"/>
        <w:ind w:firstLine="720"/>
        <w:rPr>
          <w:sz w:val="28"/>
          <w:szCs w:val="28"/>
        </w:rPr>
      </w:pPr>
      <w:r w:rsidRPr="00DF2590">
        <w:rPr>
          <w:sz w:val="28"/>
          <w:szCs w:val="28"/>
        </w:rPr>
        <w:t>Данные результаты мог</w:t>
      </w:r>
      <w:r>
        <w:rPr>
          <w:sz w:val="28"/>
          <w:szCs w:val="28"/>
        </w:rPr>
        <w:t xml:space="preserve">ут быть востребованы в учреждениях, реализующих новые ФГОС общего образования, ищущих пути построения школы постиндустриального типа. </w:t>
      </w:r>
    </w:p>
    <w:p w:rsidR="00DF2590" w:rsidRDefault="00DF2590" w:rsidP="00DF2590">
      <w:pPr>
        <w:widowControl/>
        <w:autoSpaceDE/>
        <w:spacing w:line="360" w:lineRule="auto"/>
        <w:ind w:left="540" w:firstLine="720"/>
        <w:rPr>
          <w:b/>
          <w:sz w:val="28"/>
          <w:szCs w:val="28"/>
        </w:rPr>
      </w:pPr>
    </w:p>
    <w:sectPr w:rsidR="00DF2590" w:rsidSect="00B16D48">
      <w:footerReference w:type="even" r:id="rId8"/>
      <w:footerReference w:type="default" r:id="rId9"/>
      <w:pgSz w:w="11906" w:h="16838"/>
      <w:pgMar w:top="1077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E0" w:rsidRDefault="007460E0">
      <w:r>
        <w:separator/>
      </w:r>
    </w:p>
  </w:endnote>
  <w:endnote w:type="continuationSeparator" w:id="1">
    <w:p w:rsidR="007460E0" w:rsidRDefault="0074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23" w:rsidRDefault="00472D23" w:rsidP="0096552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2D23" w:rsidRDefault="00472D23" w:rsidP="00B16D4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23" w:rsidRDefault="00472D23" w:rsidP="0096552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0BC1">
      <w:rPr>
        <w:rStyle w:val="a9"/>
        <w:noProof/>
      </w:rPr>
      <w:t>8</w:t>
    </w:r>
    <w:r>
      <w:rPr>
        <w:rStyle w:val="a9"/>
      </w:rPr>
      <w:fldChar w:fldCharType="end"/>
    </w:r>
  </w:p>
  <w:p w:rsidR="00472D23" w:rsidRDefault="00472D23" w:rsidP="00B16D4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E0" w:rsidRDefault="007460E0">
      <w:r>
        <w:separator/>
      </w:r>
    </w:p>
  </w:footnote>
  <w:footnote w:type="continuationSeparator" w:id="1">
    <w:p w:rsidR="007460E0" w:rsidRDefault="00746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9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1065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950B05"/>
    <w:multiLevelType w:val="hybridMultilevel"/>
    <w:tmpl w:val="01649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5A4D16"/>
    <w:multiLevelType w:val="hybridMultilevel"/>
    <w:tmpl w:val="6AC45638"/>
    <w:lvl w:ilvl="0" w:tplc="A0D4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907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64A19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7634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8CD7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E1B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CD1192F"/>
    <w:multiLevelType w:val="hybridMultilevel"/>
    <w:tmpl w:val="66183B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4056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7585808"/>
    <w:multiLevelType w:val="hybridMultilevel"/>
    <w:tmpl w:val="CA2A4E9C"/>
    <w:lvl w:ilvl="0" w:tplc="9E7684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3C0F7F"/>
    <w:multiLevelType w:val="singleLevel"/>
    <w:tmpl w:val="4FA8525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615"/>
      </w:pPr>
      <w:rPr>
        <w:rFonts w:hint="default"/>
      </w:rPr>
    </w:lvl>
  </w:abstractNum>
  <w:abstractNum w:abstractNumId="13">
    <w:nsid w:val="3979109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4437597"/>
    <w:multiLevelType w:val="multilevel"/>
    <w:tmpl w:val="B5A056A4"/>
    <w:lvl w:ilvl="0">
      <w:numFmt w:val="bullet"/>
      <w:lvlText w:val="-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cs="Wingdings" w:hint="default"/>
      </w:rPr>
    </w:lvl>
  </w:abstractNum>
  <w:abstractNum w:abstractNumId="15">
    <w:nsid w:val="49545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91002B"/>
    <w:multiLevelType w:val="hybridMultilevel"/>
    <w:tmpl w:val="31AA9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031C5"/>
    <w:multiLevelType w:val="hybridMultilevel"/>
    <w:tmpl w:val="660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26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576076"/>
    <w:multiLevelType w:val="singleLevel"/>
    <w:tmpl w:val="4BB020B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B8303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062888"/>
    <w:multiLevelType w:val="hybridMultilevel"/>
    <w:tmpl w:val="AAD88E2C"/>
    <w:lvl w:ilvl="0" w:tplc="9E7684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517028"/>
    <w:multiLevelType w:val="hybridMultilevel"/>
    <w:tmpl w:val="E2821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21AFE"/>
    <w:multiLevelType w:val="hybridMultilevel"/>
    <w:tmpl w:val="2C28563A"/>
    <w:lvl w:ilvl="0" w:tplc="9E7684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57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81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E611A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7"/>
  </w:num>
  <w:num w:numId="6">
    <w:abstractNumId w:val="5"/>
  </w:num>
  <w:num w:numId="7">
    <w:abstractNumId w:val="19"/>
  </w:num>
  <w:num w:numId="8">
    <w:abstractNumId w:val="25"/>
  </w:num>
  <w:num w:numId="9">
    <w:abstractNumId w:val="10"/>
  </w:num>
  <w:num w:numId="10">
    <w:abstractNumId w:val="14"/>
  </w:num>
  <w:num w:numId="11">
    <w:abstractNumId w:val="20"/>
  </w:num>
  <w:num w:numId="12">
    <w:abstractNumId w:val="28"/>
  </w:num>
  <w:num w:numId="13">
    <w:abstractNumId w:val="1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2"/>
  </w:num>
  <w:num w:numId="19">
    <w:abstractNumId w:val="7"/>
  </w:num>
  <w:num w:numId="20">
    <w:abstractNumId w:val="26"/>
  </w:num>
  <w:num w:numId="21">
    <w:abstractNumId w:val="24"/>
  </w:num>
  <w:num w:numId="22">
    <w:abstractNumId w:val="29"/>
  </w:num>
  <w:num w:numId="23">
    <w:abstractNumId w:val="18"/>
  </w:num>
  <w:num w:numId="24">
    <w:abstractNumId w:val="21"/>
  </w:num>
  <w:num w:numId="25">
    <w:abstractNumId w:val="23"/>
  </w:num>
  <w:num w:numId="26">
    <w:abstractNumId w:val="2"/>
  </w:num>
  <w:num w:numId="27">
    <w:abstractNumId w:val="11"/>
  </w:num>
  <w:num w:numId="28">
    <w:abstractNumId w:val="16"/>
  </w:num>
  <w:num w:numId="29">
    <w:abstractNumId w:val="17"/>
  </w:num>
  <w:num w:numId="30">
    <w:abstractNumId w:val="2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7EA"/>
    <w:rsid w:val="000015FD"/>
    <w:rsid w:val="000363B2"/>
    <w:rsid w:val="000430CA"/>
    <w:rsid w:val="00047316"/>
    <w:rsid w:val="000A04D7"/>
    <w:rsid w:val="000A3860"/>
    <w:rsid w:val="000A5EC9"/>
    <w:rsid w:val="000B2BAB"/>
    <w:rsid w:val="000C5CAF"/>
    <w:rsid w:val="000E58D4"/>
    <w:rsid w:val="000E78C8"/>
    <w:rsid w:val="000F60C7"/>
    <w:rsid w:val="0012678E"/>
    <w:rsid w:val="00165846"/>
    <w:rsid w:val="001727EA"/>
    <w:rsid w:val="00187C67"/>
    <w:rsid w:val="0019020B"/>
    <w:rsid w:val="0019048A"/>
    <w:rsid w:val="001927BC"/>
    <w:rsid w:val="001C49B1"/>
    <w:rsid w:val="001C6299"/>
    <w:rsid w:val="001E6D66"/>
    <w:rsid w:val="0023588F"/>
    <w:rsid w:val="0024552A"/>
    <w:rsid w:val="0024662F"/>
    <w:rsid w:val="00247C90"/>
    <w:rsid w:val="00255B6E"/>
    <w:rsid w:val="00262E96"/>
    <w:rsid w:val="002B09C3"/>
    <w:rsid w:val="002B17BB"/>
    <w:rsid w:val="002B7814"/>
    <w:rsid w:val="002C36C8"/>
    <w:rsid w:val="002E041D"/>
    <w:rsid w:val="0032226D"/>
    <w:rsid w:val="003275CD"/>
    <w:rsid w:val="00334E8D"/>
    <w:rsid w:val="003455AA"/>
    <w:rsid w:val="00347574"/>
    <w:rsid w:val="003500B2"/>
    <w:rsid w:val="00355FB7"/>
    <w:rsid w:val="00381C3D"/>
    <w:rsid w:val="00383DFE"/>
    <w:rsid w:val="0038447D"/>
    <w:rsid w:val="003A2074"/>
    <w:rsid w:val="003C416C"/>
    <w:rsid w:val="003D5BEB"/>
    <w:rsid w:val="003E59B7"/>
    <w:rsid w:val="003F1513"/>
    <w:rsid w:val="003F1971"/>
    <w:rsid w:val="003F7C45"/>
    <w:rsid w:val="00421236"/>
    <w:rsid w:val="00422E79"/>
    <w:rsid w:val="00460E20"/>
    <w:rsid w:val="00472D23"/>
    <w:rsid w:val="004845F5"/>
    <w:rsid w:val="00491472"/>
    <w:rsid w:val="00492FE3"/>
    <w:rsid w:val="004A3035"/>
    <w:rsid w:val="004B3244"/>
    <w:rsid w:val="004D34EB"/>
    <w:rsid w:val="004E1ECA"/>
    <w:rsid w:val="004F0BC1"/>
    <w:rsid w:val="00512F4D"/>
    <w:rsid w:val="00515898"/>
    <w:rsid w:val="00533CD8"/>
    <w:rsid w:val="005530C2"/>
    <w:rsid w:val="00562BD7"/>
    <w:rsid w:val="00572789"/>
    <w:rsid w:val="00575A23"/>
    <w:rsid w:val="00582C2B"/>
    <w:rsid w:val="00597B49"/>
    <w:rsid w:val="005A0522"/>
    <w:rsid w:val="005A3228"/>
    <w:rsid w:val="005C2C66"/>
    <w:rsid w:val="005F2F26"/>
    <w:rsid w:val="006454E5"/>
    <w:rsid w:val="00652E45"/>
    <w:rsid w:val="006954AB"/>
    <w:rsid w:val="006963CA"/>
    <w:rsid w:val="006A5372"/>
    <w:rsid w:val="006C0508"/>
    <w:rsid w:val="006C5427"/>
    <w:rsid w:val="006C75D5"/>
    <w:rsid w:val="007032AE"/>
    <w:rsid w:val="00711617"/>
    <w:rsid w:val="007117DD"/>
    <w:rsid w:val="007155E6"/>
    <w:rsid w:val="007317BB"/>
    <w:rsid w:val="007460E0"/>
    <w:rsid w:val="00751518"/>
    <w:rsid w:val="007579DE"/>
    <w:rsid w:val="00773EF2"/>
    <w:rsid w:val="007C5F2A"/>
    <w:rsid w:val="007D4B02"/>
    <w:rsid w:val="00805B73"/>
    <w:rsid w:val="0081597C"/>
    <w:rsid w:val="008406EE"/>
    <w:rsid w:val="00851B32"/>
    <w:rsid w:val="00856FD9"/>
    <w:rsid w:val="008A45FB"/>
    <w:rsid w:val="008B3DF3"/>
    <w:rsid w:val="008B58AF"/>
    <w:rsid w:val="008C2F8F"/>
    <w:rsid w:val="008D4B3F"/>
    <w:rsid w:val="00904547"/>
    <w:rsid w:val="0090638E"/>
    <w:rsid w:val="0093606E"/>
    <w:rsid w:val="009510C3"/>
    <w:rsid w:val="00965529"/>
    <w:rsid w:val="0097371D"/>
    <w:rsid w:val="00991300"/>
    <w:rsid w:val="00995704"/>
    <w:rsid w:val="00997562"/>
    <w:rsid w:val="009C2CE2"/>
    <w:rsid w:val="009C5E6A"/>
    <w:rsid w:val="009D33FC"/>
    <w:rsid w:val="009E2E10"/>
    <w:rsid w:val="009E5838"/>
    <w:rsid w:val="009F3B3C"/>
    <w:rsid w:val="009F6114"/>
    <w:rsid w:val="00A016AA"/>
    <w:rsid w:val="00A05164"/>
    <w:rsid w:val="00A112FE"/>
    <w:rsid w:val="00A51D49"/>
    <w:rsid w:val="00A52DAC"/>
    <w:rsid w:val="00A6292F"/>
    <w:rsid w:val="00A76413"/>
    <w:rsid w:val="00A83D69"/>
    <w:rsid w:val="00A84620"/>
    <w:rsid w:val="00AA66BF"/>
    <w:rsid w:val="00AB1D9F"/>
    <w:rsid w:val="00AF488F"/>
    <w:rsid w:val="00AF6294"/>
    <w:rsid w:val="00B02107"/>
    <w:rsid w:val="00B02804"/>
    <w:rsid w:val="00B02FEF"/>
    <w:rsid w:val="00B054A1"/>
    <w:rsid w:val="00B16D48"/>
    <w:rsid w:val="00B22D03"/>
    <w:rsid w:val="00B26B92"/>
    <w:rsid w:val="00B409E4"/>
    <w:rsid w:val="00B51256"/>
    <w:rsid w:val="00B55C8A"/>
    <w:rsid w:val="00B567F4"/>
    <w:rsid w:val="00B7215C"/>
    <w:rsid w:val="00B879E3"/>
    <w:rsid w:val="00BA4827"/>
    <w:rsid w:val="00BF1E33"/>
    <w:rsid w:val="00BF7A31"/>
    <w:rsid w:val="00C025DF"/>
    <w:rsid w:val="00C2011B"/>
    <w:rsid w:val="00C32B7B"/>
    <w:rsid w:val="00C372D3"/>
    <w:rsid w:val="00C478F4"/>
    <w:rsid w:val="00CA05DE"/>
    <w:rsid w:val="00CB6258"/>
    <w:rsid w:val="00CE2B1D"/>
    <w:rsid w:val="00CE3DE4"/>
    <w:rsid w:val="00CE5E96"/>
    <w:rsid w:val="00CE6090"/>
    <w:rsid w:val="00CE796C"/>
    <w:rsid w:val="00CF45BC"/>
    <w:rsid w:val="00CF6B8F"/>
    <w:rsid w:val="00D13543"/>
    <w:rsid w:val="00D317F2"/>
    <w:rsid w:val="00D44492"/>
    <w:rsid w:val="00D5214A"/>
    <w:rsid w:val="00D53C94"/>
    <w:rsid w:val="00D64385"/>
    <w:rsid w:val="00D86369"/>
    <w:rsid w:val="00D967F4"/>
    <w:rsid w:val="00DA19A8"/>
    <w:rsid w:val="00DA3A97"/>
    <w:rsid w:val="00DB301B"/>
    <w:rsid w:val="00DB6C78"/>
    <w:rsid w:val="00DC7B13"/>
    <w:rsid w:val="00DD1A71"/>
    <w:rsid w:val="00DD2EFF"/>
    <w:rsid w:val="00DD6396"/>
    <w:rsid w:val="00DD7E79"/>
    <w:rsid w:val="00DF2590"/>
    <w:rsid w:val="00E01011"/>
    <w:rsid w:val="00E01547"/>
    <w:rsid w:val="00E15F47"/>
    <w:rsid w:val="00E27257"/>
    <w:rsid w:val="00E62EE1"/>
    <w:rsid w:val="00E67D9F"/>
    <w:rsid w:val="00E80AB7"/>
    <w:rsid w:val="00EB37B1"/>
    <w:rsid w:val="00ED675E"/>
    <w:rsid w:val="00EE5C48"/>
    <w:rsid w:val="00EF688A"/>
    <w:rsid w:val="00EF6D87"/>
    <w:rsid w:val="00F53B9E"/>
    <w:rsid w:val="00F6265F"/>
    <w:rsid w:val="00F7420F"/>
    <w:rsid w:val="00FA7914"/>
    <w:rsid w:val="00FB76E3"/>
    <w:rsid w:val="00FD2F88"/>
    <w:rsid w:val="00F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uto"/>
      <w:ind w:firstLine="42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rsid w:val="008C2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709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8C2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C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260" w:lineRule="auto"/>
    </w:pPr>
    <w:rPr>
      <w:sz w:val="28"/>
      <w:szCs w:val="28"/>
    </w:rPr>
  </w:style>
  <w:style w:type="paragraph" w:styleId="21">
    <w:name w:val="Body Text Indent 2"/>
    <w:basedOn w:val="a"/>
    <w:pPr>
      <w:spacing w:line="260" w:lineRule="auto"/>
      <w:ind w:firstLine="460"/>
    </w:pPr>
    <w:rPr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spacing w:before="960"/>
      <w:ind w:left="560" w:right="4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</w:pPr>
    <w:rPr>
      <w:rFonts w:ascii="Arial" w:hAnsi="Arial" w:cs="Arial"/>
      <w:noProof/>
      <w:sz w:val="12"/>
      <w:szCs w:val="12"/>
      <w:lang w:val="en-US"/>
    </w:rPr>
  </w:style>
  <w:style w:type="paragraph" w:styleId="a3">
    <w:name w:val="Title"/>
    <w:basedOn w:val="a"/>
    <w:qFormat/>
    <w:pPr>
      <w:spacing w:line="260" w:lineRule="auto"/>
      <w:jc w:val="center"/>
    </w:pPr>
    <w:rPr>
      <w:b/>
      <w:bCs/>
      <w:sz w:val="28"/>
      <w:szCs w:val="28"/>
    </w:rPr>
  </w:style>
  <w:style w:type="paragraph" w:styleId="a4">
    <w:name w:val="Body Text"/>
    <w:basedOn w:val="a"/>
    <w:pPr>
      <w:spacing w:before="40" w:line="240" w:lineRule="auto"/>
      <w:ind w:firstLine="0"/>
    </w:pPr>
    <w:rPr>
      <w:sz w:val="28"/>
      <w:szCs w:val="28"/>
    </w:rPr>
  </w:style>
  <w:style w:type="paragraph" w:styleId="30">
    <w:name w:val="Body Text Indent 3"/>
    <w:basedOn w:val="a"/>
    <w:pPr>
      <w:spacing w:line="260" w:lineRule="auto"/>
      <w:ind w:firstLine="720"/>
    </w:pPr>
    <w:rPr>
      <w:sz w:val="28"/>
      <w:szCs w:val="28"/>
    </w:rPr>
  </w:style>
  <w:style w:type="paragraph" w:styleId="a5">
    <w:name w:val="Body Text Indent"/>
    <w:basedOn w:val="a"/>
    <w:rsid w:val="001727EA"/>
    <w:pPr>
      <w:spacing w:after="120"/>
      <w:ind w:left="283"/>
    </w:pPr>
  </w:style>
  <w:style w:type="paragraph" w:styleId="31">
    <w:name w:val="Body Text 3"/>
    <w:basedOn w:val="a"/>
    <w:rsid w:val="001727EA"/>
    <w:pPr>
      <w:spacing w:after="120" w:line="240" w:lineRule="auto"/>
      <w:ind w:firstLine="260"/>
    </w:pPr>
  </w:style>
  <w:style w:type="table" w:styleId="a6">
    <w:name w:val="Table Grid"/>
    <w:basedOn w:val="a1"/>
    <w:rsid w:val="001727EA"/>
    <w:pPr>
      <w:widowControl w:val="0"/>
      <w:autoSpaceDE w:val="0"/>
      <w:autoSpaceDN w:val="0"/>
      <w:ind w:firstLine="2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BA4827"/>
    <w:rPr>
      <w:rFonts w:ascii="Times New Roman" w:hAnsi="Times New Roman" w:cs="Times New Roman" w:hint="default"/>
      <w:color w:val="000000"/>
      <w:sz w:val="24"/>
      <w:szCs w:val="24"/>
    </w:rPr>
  </w:style>
  <w:style w:type="paragraph" w:styleId="a7">
    <w:name w:val="header"/>
    <w:basedOn w:val="a"/>
    <w:rsid w:val="00A52DAC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8">
    <w:name w:val="footer"/>
    <w:basedOn w:val="a"/>
    <w:rsid w:val="00B16D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6D48"/>
  </w:style>
  <w:style w:type="paragraph" w:styleId="aa">
    <w:name w:val="List Paragraph"/>
    <w:basedOn w:val="a"/>
    <w:qFormat/>
    <w:rsid w:val="00B22D03"/>
    <w:pPr>
      <w:widowControl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PlainText">
    <w:name w:val="Plain Text"/>
    <w:basedOn w:val="a"/>
    <w:rsid w:val="007D4B02"/>
    <w:pPr>
      <w:widowControl/>
      <w:overflowPunct w:val="0"/>
      <w:adjustRightInd w:val="0"/>
      <w:spacing w:line="240" w:lineRule="auto"/>
      <w:ind w:firstLine="0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3D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3D69"/>
    <w:pPr>
      <w:widowControl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83D6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83D69"/>
    <w:pPr>
      <w:widowControl/>
      <w:autoSpaceDE/>
      <w:autoSpaceDN/>
      <w:spacing w:line="240" w:lineRule="auto"/>
      <w:ind w:firstLine="0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A83D6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b">
    <w:name w:val="No Spacing"/>
    <w:qFormat/>
    <w:rsid w:val="00A83D69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A8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BB3D-5A0A-41AC-B942-55D47F22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12894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Rossia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Валентина</dc:creator>
  <cp:lastModifiedBy>user</cp:lastModifiedBy>
  <cp:revision>2</cp:revision>
  <dcterms:created xsi:type="dcterms:W3CDTF">2020-10-06T09:08:00Z</dcterms:created>
  <dcterms:modified xsi:type="dcterms:W3CDTF">2020-10-06T09:08:00Z</dcterms:modified>
</cp:coreProperties>
</file>